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关于印发安徽省建设工程专业技术资格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评审标准条件的通知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建人〔2019〕87号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各市住房城乡建设局（城乡建设局）、人力资源和社会保障局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、城管执法局、住房公积金管理中心，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合肥、阜阳、淮南市住房保障和房产局（房屋管理局），合肥市林业和园林管理局，广德市、宿松县住房城乡建设局、人力资源和社会保障局，省直有关单位，中直驻皖有关单位：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现将《安徽省建设工程专业技术资格评审标准条件》印发给你们，请认真遵照执行。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5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27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安徽省住房和城乡建设厅  安徽省人力资源和社会保障厅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5597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         2019年8月7日</w:t>
      </w:r>
    </w:p>
    <w:p>
      <w:pPr>
        <w:spacing w:before="38"/>
        <w:ind w:left="0" w:right="158" w:firstLine="0"/>
        <w:jc w:val="center"/>
        <w:rPr>
          <w:rFonts w:hint="eastAsia" w:ascii="方正小标宋简体" w:eastAsia="方正小标宋简体"/>
          <w:color w:val="auto"/>
          <w:sz w:val="44"/>
        </w:rPr>
      </w:pPr>
    </w:p>
    <w:p>
      <w:pPr>
        <w:spacing w:before="38"/>
        <w:ind w:left="0" w:right="158" w:firstLine="0"/>
        <w:jc w:val="center"/>
        <w:rPr>
          <w:rFonts w:hint="eastAsia" w:ascii="方正小标宋简体" w:eastAsia="方正小标宋简体"/>
          <w:color w:val="auto"/>
          <w:sz w:val="44"/>
        </w:rPr>
      </w:pPr>
    </w:p>
    <w:p>
      <w:pPr>
        <w:spacing w:before="38"/>
        <w:ind w:left="0" w:right="158" w:firstLine="0"/>
        <w:jc w:val="center"/>
        <w:rPr>
          <w:rFonts w:hint="eastAsia" w:ascii="方正小标宋简体" w:eastAsia="方正小标宋简体"/>
          <w:color w:val="auto"/>
          <w:sz w:val="44"/>
        </w:rPr>
      </w:pPr>
    </w:p>
    <w:p>
      <w:pPr>
        <w:spacing w:before="38"/>
        <w:ind w:left="0" w:right="158" w:firstLine="0"/>
        <w:jc w:val="center"/>
        <w:rPr>
          <w:rFonts w:hint="eastAsia" w:ascii="方正小标宋简体" w:eastAsia="方正小标宋简体"/>
          <w:color w:val="auto"/>
          <w:sz w:val="44"/>
        </w:rPr>
      </w:pPr>
    </w:p>
    <w:p>
      <w:pPr>
        <w:spacing w:before="38"/>
        <w:ind w:left="0" w:right="158" w:firstLine="0"/>
        <w:jc w:val="center"/>
        <w:rPr>
          <w:rFonts w:hint="eastAsia"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44"/>
        </w:rPr>
        <w:t>安徽省建设工程专业技术资格评审标准条件</w:t>
      </w:r>
    </w:p>
    <w:p>
      <w:pPr>
        <w:pStyle w:val="3"/>
        <w:spacing w:before="12"/>
        <w:rPr>
          <w:rFonts w:ascii="方正小标宋简体"/>
          <w:color w:val="auto"/>
        </w:rPr>
      </w:pPr>
    </w:p>
    <w:p>
      <w:pPr>
        <w:pStyle w:val="3"/>
        <w:tabs>
          <w:tab w:val="left" w:pos="1267"/>
        </w:tabs>
        <w:spacing w:before="0"/>
        <w:ind w:right="175"/>
        <w:jc w:val="center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  <w:spacing w:val="-3"/>
        </w:rPr>
        <w:t>第一</w:t>
      </w:r>
      <w:r>
        <w:rPr>
          <w:rFonts w:hint="eastAsia" w:ascii="黑体" w:eastAsia="黑体"/>
          <w:color w:val="auto"/>
        </w:rPr>
        <w:t>章</w:t>
      </w:r>
      <w:r>
        <w:rPr>
          <w:rFonts w:hint="eastAsia" w:ascii="黑体" w:eastAsia="黑体"/>
          <w:color w:val="auto"/>
        </w:rPr>
        <w:tab/>
      </w:r>
      <w:r>
        <w:rPr>
          <w:rFonts w:hint="eastAsia" w:ascii="黑体" w:eastAsia="黑体"/>
          <w:color w:val="auto"/>
          <w:spacing w:val="-3"/>
        </w:rPr>
        <w:t>总</w:t>
      </w:r>
      <w:r>
        <w:rPr>
          <w:rFonts w:hint="eastAsia" w:ascii="黑体" w:eastAsia="黑体"/>
          <w:color w:val="auto"/>
        </w:rPr>
        <w:t>则</w:t>
      </w:r>
    </w:p>
    <w:p>
      <w:pPr>
        <w:pStyle w:val="3"/>
        <w:spacing w:before="0"/>
        <w:rPr>
          <w:rFonts w:ascii="黑体"/>
          <w:color w:val="auto"/>
        </w:rPr>
      </w:pPr>
    </w:p>
    <w:p>
      <w:pPr>
        <w:pStyle w:val="3"/>
        <w:spacing w:before="11"/>
        <w:rPr>
          <w:rFonts w:ascii="黑体"/>
          <w:color w:val="auto"/>
          <w:sz w:val="25"/>
        </w:rPr>
      </w:pPr>
    </w:p>
    <w:p>
      <w:pPr>
        <w:pStyle w:val="3"/>
        <w:spacing w:before="1" w:line="336" w:lineRule="auto"/>
        <w:ind w:left="111" w:right="260" w:firstLine="631"/>
        <w:jc w:val="both"/>
        <w:rPr>
          <w:color w:val="auto"/>
        </w:rPr>
      </w:pPr>
      <w:r>
        <w:rPr>
          <w:rFonts w:hint="eastAsia" w:ascii="黑体" w:eastAsia="黑体"/>
          <w:color w:val="auto"/>
          <w:spacing w:val="34"/>
        </w:rPr>
        <w:t xml:space="preserve">第一条 </w:t>
      </w:r>
      <w:r>
        <w:rPr>
          <w:color w:val="auto"/>
          <w:spacing w:val="-1"/>
        </w:rPr>
        <w:t>为客观公正科学评价我省建设工程专业技术人员的</w:t>
      </w:r>
      <w:r>
        <w:rPr>
          <w:color w:val="auto"/>
          <w:spacing w:val="-4"/>
          <w:w w:val="95"/>
        </w:rPr>
        <w:t xml:space="preserve">学术技术水平和专业能力，充分发挥职称在促进建设工程专业技  </w:t>
      </w:r>
      <w:r>
        <w:rPr>
          <w:color w:val="auto"/>
          <w:spacing w:val="-3"/>
          <w:w w:val="95"/>
        </w:rPr>
        <w:t xml:space="preserve">术人才培养和使用方面的作用，进一步加强我省建设工程专业技  术人才队伍建设，根据国家、省深化职称制度改革的有关政策规 </w:t>
      </w:r>
      <w:r>
        <w:rPr>
          <w:color w:val="auto"/>
          <w:spacing w:val="-3"/>
        </w:rPr>
        <w:t>定，结合实际，制定本标准条件。</w:t>
      </w:r>
    </w:p>
    <w:p>
      <w:pPr>
        <w:pStyle w:val="3"/>
        <w:spacing w:before="10" w:line="336" w:lineRule="auto"/>
        <w:ind w:left="111" w:right="262" w:firstLine="631"/>
        <w:jc w:val="both"/>
        <w:rPr>
          <w:color w:val="auto"/>
        </w:rPr>
      </w:pPr>
      <w:r>
        <w:rPr>
          <w:rFonts w:hint="eastAsia" w:ascii="黑体" w:eastAsia="黑体"/>
          <w:color w:val="auto"/>
        </w:rPr>
        <w:t xml:space="preserve">第二条 </w:t>
      </w:r>
      <w:r>
        <w:rPr>
          <w:color w:val="auto"/>
        </w:rPr>
        <w:t>建设工程系列专业技术资格包括：正高级工程师、高级工程师、工程师、助理工程师和技术员。</w:t>
      </w:r>
    </w:p>
    <w:p>
      <w:pPr>
        <w:pStyle w:val="3"/>
        <w:spacing w:before="4" w:line="336" w:lineRule="auto"/>
        <w:ind w:left="111" w:right="260" w:firstLine="631"/>
        <w:jc w:val="both"/>
        <w:rPr>
          <w:color w:val="auto"/>
        </w:rPr>
      </w:pPr>
      <w:r>
        <w:rPr>
          <w:rFonts w:hint="eastAsia" w:ascii="黑体" w:eastAsia="黑体"/>
          <w:color w:val="auto"/>
          <w:spacing w:val="34"/>
        </w:rPr>
        <w:t xml:space="preserve">第三条 </w:t>
      </w:r>
      <w:r>
        <w:rPr>
          <w:color w:val="auto"/>
          <w:spacing w:val="-1"/>
        </w:rPr>
        <w:t>建设工程系列专业技术资格评审坚持遵循规律、科</w:t>
      </w:r>
      <w:r>
        <w:rPr>
          <w:color w:val="auto"/>
          <w:spacing w:val="-4"/>
          <w:w w:val="95"/>
        </w:rPr>
        <w:t xml:space="preserve">学评价，坚持以人为本、激励创新，坚持服务发展、释放活力， </w:t>
      </w:r>
      <w:r>
        <w:rPr>
          <w:color w:val="auto"/>
          <w:spacing w:val="-3"/>
        </w:rPr>
        <w:t>坚持业绩与岗位经历相匹配原则。</w:t>
      </w:r>
    </w:p>
    <w:p>
      <w:pPr>
        <w:pStyle w:val="3"/>
        <w:tabs>
          <w:tab w:val="left" w:pos="2021"/>
        </w:tabs>
        <w:spacing w:before="6" w:line="336" w:lineRule="auto"/>
        <w:ind w:left="111" w:right="104" w:firstLine="631"/>
        <w:rPr>
          <w:color w:val="auto"/>
        </w:rPr>
      </w:pPr>
      <w:r>
        <w:rPr>
          <w:rFonts w:hint="eastAsia" w:ascii="黑体" w:eastAsia="黑体"/>
          <w:color w:val="auto"/>
        </w:rPr>
        <w:t>第四条</w:t>
      </w:r>
      <w:r>
        <w:rPr>
          <w:rFonts w:hint="eastAsia" w:ascii="黑体" w:eastAsia="黑体"/>
          <w:color w:val="auto"/>
        </w:rPr>
        <w:tab/>
      </w:r>
      <w:r>
        <w:rPr>
          <w:color w:val="auto"/>
        </w:rPr>
        <w:t>本标准条件适用于全</w:t>
      </w:r>
      <w:r>
        <w:rPr>
          <w:color w:val="auto"/>
          <w:spacing w:val="-3"/>
        </w:rPr>
        <w:t>省</w:t>
      </w:r>
      <w:r>
        <w:rPr>
          <w:color w:val="auto"/>
        </w:rPr>
        <w:t>各类企事业单位从事建设工程技术工</w:t>
      </w:r>
      <w:r>
        <w:rPr>
          <w:color w:val="auto"/>
          <w:spacing w:val="-3"/>
        </w:rPr>
        <w:t>作</w:t>
      </w:r>
      <w:r>
        <w:rPr>
          <w:color w:val="auto"/>
        </w:rPr>
        <w:t>的专业技术人员</w:t>
      </w:r>
      <w:r>
        <w:rPr>
          <w:color w:val="auto"/>
          <w:spacing w:val="-3"/>
        </w:rPr>
        <w:t>，</w:t>
      </w:r>
      <w:r>
        <w:rPr>
          <w:color w:val="auto"/>
        </w:rPr>
        <w:t>以及在皖工作</w:t>
      </w:r>
      <w:r>
        <w:rPr>
          <w:color w:val="auto"/>
          <w:spacing w:val="-90"/>
        </w:rPr>
        <w:t xml:space="preserve"> </w:t>
      </w:r>
      <w:r>
        <w:rPr>
          <w:color w:val="auto"/>
        </w:rPr>
        <w:t>1</w:t>
      </w:r>
      <w:r>
        <w:rPr>
          <w:color w:val="auto"/>
          <w:spacing w:val="-86"/>
        </w:rPr>
        <w:t xml:space="preserve"> </w:t>
      </w:r>
      <w:r>
        <w:rPr>
          <w:color w:val="auto"/>
        </w:rPr>
        <w:t>年以上且</w:t>
      </w:r>
      <w:r>
        <w:rPr>
          <w:color w:val="auto"/>
          <w:spacing w:val="-3"/>
        </w:rPr>
        <w:t>在</w:t>
      </w:r>
      <w:r>
        <w:rPr>
          <w:color w:val="auto"/>
        </w:rPr>
        <w:t>岗的省</w:t>
      </w:r>
      <w:r>
        <w:rPr>
          <w:color w:val="auto"/>
          <w:spacing w:val="-3"/>
          <w:w w:val="95"/>
        </w:rPr>
        <w:t>外</w:t>
      </w:r>
      <w:r>
        <w:rPr>
          <w:color w:val="auto"/>
          <w:w w:val="95"/>
        </w:rPr>
        <w:t>建</w:t>
      </w:r>
      <w:r>
        <w:rPr>
          <w:color w:val="auto"/>
          <w:spacing w:val="-3"/>
          <w:w w:val="95"/>
        </w:rPr>
        <w:t>设</w:t>
      </w:r>
      <w:r>
        <w:rPr>
          <w:color w:val="auto"/>
          <w:w w:val="95"/>
        </w:rPr>
        <w:t>工</w:t>
      </w:r>
      <w:r>
        <w:rPr>
          <w:color w:val="auto"/>
          <w:spacing w:val="-3"/>
          <w:w w:val="95"/>
        </w:rPr>
        <w:t>程</w:t>
      </w:r>
      <w:r>
        <w:rPr>
          <w:color w:val="auto"/>
          <w:w w:val="95"/>
        </w:rPr>
        <w:t>专</w:t>
      </w:r>
      <w:r>
        <w:rPr>
          <w:color w:val="auto"/>
          <w:spacing w:val="-3"/>
          <w:w w:val="95"/>
        </w:rPr>
        <w:t>业</w:t>
      </w:r>
      <w:r>
        <w:rPr>
          <w:color w:val="auto"/>
          <w:w w:val="95"/>
        </w:rPr>
        <w:t>技</w:t>
      </w:r>
      <w:r>
        <w:rPr>
          <w:color w:val="auto"/>
          <w:spacing w:val="-3"/>
          <w:w w:val="95"/>
        </w:rPr>
        <w:t>术</w:t>
      </w:r>
      <w:r>
        <w:rPr>
          <w:color w:val="auto"/>
          <w:w w:val="95"/>
        </w:rPr>
        <w:t>人</w:t>
      </w:r>
      <w:r>
        <w:rPr>
          <w:color w:val="auto"/>
          <w:spacing w:val="-3"/>
          <w:w w:val="95"/>
        </w:rPr>
        <w:t>员</w:t>
      </w:r>
      <w:r>
        <w:rPr>
          <w:color w:val="auto"/>
          <w:spacing w:val="-67"/>
          <w:w w:val="95"/>
        </w:rPr>
        <w:t>。</w:t>
      </w:r>
      <w:r>
        <w:rPr>
          <w:color w:val="auto"/>
          <w:spacing w:val="-3"/>
          <w:w w:val="95"/>
        </w:rPr>
        <w:t>公</w:t>
      </w:r>
      <w:r>
        <w:rPr>
          <w:color w:val="auto"/>
          <w:w w:val="95"/>
        </w:rPr>
        <w:t>务</w:t>
      </w:r>
      <w:r>
        <w:rPr>
          <w:color w:val="auto"/>
          <w:spacing w:val="-67"/>
          <w:w w:val="95"/>
        </w:rPr>
        <w:t>员</w:t>
      </w:r>
      <w:r>
        <w:rPr>
          <w:color w:val="auto"/>
          <w:spacing w:val="-3"/>
          <w:w w:val="95"/>
        </w:rPr>
        <w:t>（包</w:t>
      </w:r>
      <w:r>
        <w:rPr>
          <w:color w:val="auto"/>
          <w:w w:val="95"/>
        </w:rPr>
        <w:t>括</w:t>
      </w:r>
      <w:r>
        <w:rPr>
          <w:color w:val="auto"/>
          <w:spacing w:val="-3"/>
          <w:w w:val="95"/>
        </w:rPr>
        <w:t>参</w:t>
      </w:r>
      <w:r>
        <w:rPr>
          <w:color w:val="auto"/>
          <w:w w:val="95"/>
        </w:rPr>
        <w:t>照</w:t>
      </w:r>
      <w:r>
        <w:rPr>
          <w:color w:val="auto"/>
          <w:spacing w:val="-3"/>
          <w:w w:val="95"/>
        </w:rPr>
        <w:t>公</w:t>
      </w:r>
      <w:r>
        <w:rPr>
          <w:color w:val="auto"/>
          <w:w w:val="95"/>
        </w:rPr>
        <w:t>务</w:t>
      </w:r>
      <w:r>
        <w:rPr>
          <w:color w:val="auto"/>
          <w:spacing w:val="-3"/>
          <w:w w:val="95"/>
        </w:rPr>
        <w:t>员</w:t>
      </w:r>
      <w:r>
        <w:rPr>
          <w:color w:val="auto"/>
          <w:w w:val="95"/>
        </w:rPr>
        <w:t>法</w:t>
      </w:r>
      <w:r>
        <w:rPr>
          <w:color w:val="auto"/>
          <w:spacing w:val="-3"/>
          <w:w w:val="95"/>
        </w:rPr>
        <w:t>管</w:t>
      </w:r>
      <w:r>
        <w:rPr>
          <w:color w:val="auto"/>
          <w:w w:val="95"/>
        </w:rPr>
        <w:t>理</w:t>
      </w:r>
      <w:r>
        <w:rPr>
          <w:color w:val="auto"/>
          <w:spacing w:val="-3"/>
          <w:w w:val="95"/>
        </w:rPr>
        <w:t>人</w:t>
      </w:r>
      <w:r>
        <w:rPr>
          <w:color w:val="auto"/>
          <w:w w:val="95"/>
        </w:rPr>
        <w:t xml:space="preserve">员） </w:t>
      </w:r>
      <w:r>
        <w:rPr>
          <w:color w:val="auto"/>
          <w:spacing w:val="-3"/>
        </w:rPr>
        <w:t>及已办理离退</w:t>
      </w:r>
      <w:r>
        <w:rPr>
          <w:color w:val="auto"/>
        </w:rPr>
        <w:t>休</w:t>
      </w:r>
      <w:r>
        <w:rPr>
          <w:color w:val="auto"/>
          <w:spacing w:val="-3"/>
        </w:rPr>
        <w:t>手续人</w:t>
      </w:r>
      <w:r>
        <w:rPr>
          <w:color w:val="auto"/>
          <w:spacing w:val="-5"/>
        </w:rPr>
        <w:t>员</w:t>
      </w:r>
      <w:r>
        <w:rPr>
          <w:color w:val="auto"/>
          <w:spacing w:val="-135"/>
        </w:rPr>
        <w:t>，</w:t>
      </w:r>
      <w:r>
        <w:rPr>
          <w:color w:val="auto"/>
          <w:spacing w:val="-3"/>
        </w:rPr>
        <w:t>不得申报评审</w:t>
      </w:r>
      <w:r>
        <w:rPr>
          <w:color w:val="auto"/>
        </w:rPr>
        <w:t>建</w:t>
      </w:r>
      <w:r>
        <w:rPr>
          <w:color w:val="auto"/>
          <w:spacing w:val="-3"/>
        </w:rPr>
        <w:t>设工程专业技术资</w:t>
      </w:r>
      <w:r>
        <w:rPr>
          <w:color w:val="auto"/>
        </w:rPr>
        <w:t>格。</w:t>
      </w:r>
    </w:p>
    <w:p>
      <w:pPr>
        <w:pStyle w:val="3"/>
        <w:spacing w:before="7"/>
        <w:rPr>
          <w:color w:val="auto"/>
          <w:sz w:val="45"/>
        </w:rPr>
      </w:pPr>
    </w:p>
    <w:p>
      <w:pPr>
        <w:pStyle w:val="3"/>
        <w:tabs>
          <w:tab w:val="left" w:pos="1267"/>
        </w:tabs>
        <w:spacing w:before="0"/>
        <w:ind w:right="170"/>
        <w:jc w:val="center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  <w:spacing w:val="-3"/>
        </w:rPr>
        <w:t>第二</w:t>
      </w:r>
      <w:r>
        <w:rPr>
          <w:rFonts w:hint="eastAsia" w:ascii="黑体" w:eastAsia="黑体"/>
          <w:color w:val="auto"/>
        </w:rPr>
        <w:t>章</w:t>
      </w:r>
      <w:r>
        <w:rPr>
          <w:rFonts w:hint="eastAsia" w:ascii="黑体" w:eastAsia="黑体"/>
          <w:color w:val="auto"/>
        </w:rPr>
        <w:tab/>
      </w:r>
      <w:r>
        <w:rPr>
          <w:rFonts w:hint="eastAsia" w:ascii="黑体" w:eastAsia="黑体"/>
          <w:color w:val="auto"/>
          <w:spacing w:val="-3"/>
        </w:rPr>
        <w:t>基本条</w:t>
      </w:r>
      <w:r>
        <w:rPr>
          <w:rFonts w:hint="eastAsia" w:ascii="黑体" w:eastAsia="黑体"/>
          <w:color w:val="auto"/>
        </w:rPr>
        <w:t>件</w:t>
      </w:r>
    </w:p>
    <w:p>
      <w:pPr>
        <w:pStyle w:val="3"/>
        <w:spacing w:before="0"/>
        <w:rPr>
          <w:rFonts w:ascii="黑体"/>
          <w:color w:val="auto"/>
        </w:rPr>
      </w:pPr>
    </w:p>
    <w:p>
      <w:pPr>
        <w:pStyle w:val="3"/>
        <w:spacing w:before="11"/>
        <w:rPr>
          <w:rFonts w:ascii="黑体"/>
          <w:color w:val="auto"/>
          <w:sz w:val="25"/>
        </w:rPr>
      </w:pPr>
    </w:p>
    <w:p>
      <w:pPr>
        <w:pStyle w:val="3"/>
        <w:tabs>
          <w:tab w:val="left" w:pos="2021"/>
        </w:tabs>
        <w:spacing w:before="1" w:line="336" w:lineRule="auto"/>
        <w:ind w:left="111" w:right="260" w:firstLine="631"/>
        <w:rPr>
          <w:color w:val="auto"/>
          <w:sz w:val="14"/>
        </w:rPr>
      </w:pPr>
      <w:r>
        <w:rPr>
          <w:rFonts w:hint="eastAsia" w:ascii="黑体" w:eastAsia="黑体"/>
          <w:color w:val="auto"/>
        </w:rPr>
        <w:t>第五条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w w:val="95"/>
        </w:rPr>
        <w:t>坚持习近平新时代中</w:t>
      </w:r>
      <w:r>
        <w:rPr>
          <w:color w:val="auto"/>
          <w:spacing w:val="-3"/>
          <w:w w:val="95"/>
        </w:rPr>
        <w:t>国</w:t>
      </w:r>
      <w:r>
        <w:rPr>
          <w:color w:val="auto"/>
          <w:w w:val="95"/>
        </w:rPr>
        <w:t>特色社会主义思想，热爱</w:t>
      </w:r>
      <w:r>
        <w:rPr>
          <w:color w:val="auto"/>
          <w:spacing w:val="-11"/>
          <w:w w:val="95"/>
        </w:rPr>
        <w:t xml:space="preserve">祖 </w:t>
      </w:r>
      <w:r>
        <w:rPr>
          <w:color w:val="auto"/>
          <w:w w:val="95"/>
        </w:rPr>
        <w:t>国，遵守中</w:t>
      </w:r>
      <w:r>
        <w:rPr>
          <w:color w:val="auto"/>
          <w:spacing w:val="-3"/>
          <w:w w:val="95"/>
        </w:rPr>
        <w:t>华</w:t>
      </w:r>
      <w:r>
        <w:rPr>
          <w:color w:val="auto"/>
          <w:w w:val="95"/>
        </w:rPr>
        <w:t>人民共和国宪法和法律法</w:t>
      </w:r>
      <w:r>
        <w:rPr>
          <w:color w:val="auto"/>
          <w:spacing w:val="-3"/>
          <w:w w:val="95"/>
        </w:rPr>
        <w:t>规</w:t>
      </w:r>
      <w:r>
        <w:rPr>
          <w:color w:val="auto"/>
          <w:w w:val="95"/>
        </w:rPr>
        <w:t>，坚决贯彻执行党的</w:t>
      </w:r>
      <w:r>
        <w:rPr>
          <w:color w:val="auto"/>
          <w:spacing w:val="-12"/>
          <w:w w:val="95"/>
        </w:rPr>
        <w:t>理</w:t>
      </w:r>
    </w:p>
    <w:p>
      <w:pPr>
        <w:pStyle w:val="3"/>
        <w:spacing w:before="54" w:line="336" w:lineRule="auto"/>
        <w:ind w:left="111" w:right="104"/>
        <w:rPr>
          <w:color w:val="auto"/>
        </w:rPr>
      </w:pPr>
      <w:r>
        <w:rPr>
          <w:color w:val="auto"/>
          <w:spacing w:val="-13"/>
          <w:w w:val="95"/>
        </w:rPr>
        <w:t xml:space="preserve">论和路线方针政策，具有良好的职业道德和敬业精神，诚实守信， </w:t>
      </w:r>
      <w:r>
        <w:rPr>
          <w:color w:val="auto"/>
          <w:spacing w:val="-3"/>
        </w:rPr>
        <w:t>作风端正，认真履行岗位职责。</w:t>
      </w:r>
    </w:p>
    <w:p>
      <w:pPr>
        <w:pStyle w:val="3"/>
        <w:tabs>
          <w:tab w:val="left" w:pos="2014"/>
        </w:tabs>
        <w:spacing w:before="4" w:line="336" w:lineRule="auto"/>
        <w:ind w:left="111" w:right="250" w:firstLine="631"/>
        <w:rPr>
          <w:color w:val="auto"/>
        </w:rPr>
      </w:pPr>
      <w:r>
        <w:rPr>
          <w:rFonts w:hint="eastAsia" w:ascii="黑体" w:eastAsia="黑体"/>
          <w:color w:val="auto"/>
          <w:spacing w:val="-3"/>
        </w:rPr>
        <w:t>第</w:t>
      </w:r>
      <w:r>
        <w:rPr>
          <w:rFonts w:hint="eastAsia" w:ascii="黑体" w:eastAsia="黑体"/>
          <w:color w:val="auto"/>
        </w:rPr>
        <w:t>六条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spacing w:val="-15"/>
          <w:w w:val="95"/>
        </w:rPr>
        <w:t>任</w:t>
      </w:r>
      <w:r>
        <w:rPr>
          <w:color w:val="auto"/>
          <w:spacing w:val="-12"/>
          <w:w w:val="95"/>
        </w:rPr>
        <w:t>现</w:t>
      </w:r>
      <w:r>
        <w:rPr>
          <w:color w:val="auto"/>
          <w:spacing w:val="-15"/>
          <w:w w:val="95"/>
        </w:rPr>
        <w:t>职</w:t>
      </w:r>
      <w:r>
        <w:rPr>
          <w:color w:val="auto"/>
          <w:spacing w:val="-12"/>
          <w:w w:val="95"/>
        </w:rPr>
        <w:t>以来</w:t>
      </w:r>
      <w:r>
        <w:rPr>
          <w:color w:val="auto"/>
          <w:spacing w:val="-27"/>
          <w:w w:val="95"/>
        </w:rPr>
        <w:t>，</w:t>
      </w:r>
      <w:r>
        <w:rPr>
          <w:color w:val="auto"/>
          <w:spacing w:val="-15"/>
          <w:w w:val="95"/>
        </w:rPr>
        <w:t>年</w:t>
      </w:r>
      <w:r>
        <w:rPr>
          <w:color w:val="auto"/>
          <w:spacing w:val="-12"/>
          <w:w w:val="95"/>
        </w:rPr>
        <w:t>度</w:t>
      </w:r>
      <w:r>
        <w:rPr>
          <w:color w:val="auto"/>
          <w:spacing w:val="-15"/>
          <w:w w:val="95"/>
        </w:rPr>
        <w:t>考</w:t>
      </w:r>
      <w:r>
        <w:rPr>
          <w:color w:val="auto"/>
          <w:spacing w:val="-12"/>
          <w:w w:val="95"/>
        </w:rPr>
        <w:t>核</w:t>
      </w:r>
      <w:r>
        <w:rPr>
          <w:color w:val="auto"/>
          <w:spacing w:val="-15"/>
          <w:w w:val="95"/>
        </w:rPr>
        <w:t>或</w:t>
      </w:r>
      <w:r>
        <w:rPr>
          <w:color w:val="auto"/>
          <w:spacing w:val="-12"/>
          <w:w w:val="95"/>
        </w:rPr>
        <w:t>任</w:t>
      </w:r>
      <w:r>
        <w:rPr>
          <w:color w:val="auto"/>
          <w:spacing w:val="-15"/>
          <w:w w:val="95"/>
        </w:rPr>
        <w:t>期</w:t>
      </w:r>
      <w:r>
        <w:rPr>
          <w:color w:val="auto"/>
          <w:spacing w:val="-12"/>
          <w:w w:val="95"/>
        </w:rPr>
        <w:t>考</w:t>
      </w:r>
      <w:r>
        <w:rPr>
          <w:color w:val="auto"/>
          <w:spacing w:val="-15"/>
          <w:w w:val="95"/>
        </w:rPr>
        <w:t>核</w:t>
      </w:r>
      <w:r>
        <w:rPr>
          <w:color w:val="auto"/>
          <w:spacing w:val="-12"/>
          <w:w w:val="95"/>
        </w:rPr>
        <w:t>为</w:t>
      </w:r>
      <w:r>
        <w:rPr>
          <w:color w:val="auto"/>
          <w:spacing w:val="-15"/>
          <w:w w:val="95"/>
        </w:rPr>
        <w:t>合</w:t>
      </w:r>
      <w:r>
        <w:rPr>
          <w:color w:val="auto"/>
          <w:spacing w:val="-12"/>
          <w:w w:val="95"/>
        </w:rPr>
        <w:t>格</w:t>
      </w:r>
      <w:r>
        <w:rPr>
          <w:color w:val="auto"/>
          <w:spacing w:val="-15"/>
          <w:w w:val="95"/>
        </w:rPr>
        <w:t>以</w:t>
      </w:r>
      <w:r>
        <w:rPr>
          <w:color w:val="auto"/>
          <w:spacing w:val="-12"/>
          <w:w w:val="95"/>
        </w:rPr>
        <w:t>上</w:t>
      </w:r>
      <w:r>
        <w:rPr>
          <w:color w:val="auto"/>
          <w:spacing w:val="-15"/>
          <w:w w:val="95"/>
        </w:rPr>
        <w:t>等</w:t>
      </w:r>
      <w:r>
        <w:rPr>
          <w:color w:val="auto"/>
          <w:spacing w:val="-12"/>
          <w:w w:val="95"/>
        </w:rPr>
        <w:t>次</w:t>
      </w:r>
      <w:r>
        <w:rPr>
          <w:color w:val="auto"/>
          <w:w w:val="95"/>
        </w:rPr>
        <w:t xml:space="preserve">的 </w:t>
      </w:r>
      <w:r>
        <w:rPr>
          <w:color w:val="auto"/>
          <w:spacing w:val="-15"/>
        </w:rPr>
        <w:t>年限不少于一</w:t>
      </w:r>
      <w:r>
        <w:rPr>
          <w:color w:val="auto"/>
          <w:spacing w:val="-12"/>
        </w:rPr>
        <w:t>个</w:t>
      </w:r>
      <w:r>
        <w:rPr>
          <w:color w:val="auto"/>
          <w:spacing w:val="-15"/>
        </w:rPr>
        <w:t>基本任职年限</w:t>
      </w:r>
      <w:r>
        <w:rPr>
          <w:color w:val="auto"/>
        </w:rPr>
        <w:t>。</w:t>
      </w:r>
    </w:p>
    <w:p>
      <w:pPr>
        <w:pStyle w:val="3"/>
        <w:tabs>
          <w:tab w:val="left" w:pos="2021"/>
        </w:tabs>
        <w:spacing w:before="4" w:line="336" w:lineRule="auto"/>
        <w:ind w:left="111" w:right="262" w:firstLine="631"/>
        <w:rPr>
          <w:color w:val="auto"/>
        </w:rPr>
      </w:pPr>
      <w:r>
        <w:rPr>
          <w:rFonts w:hint="eastAsia" w:ascii="黑体" w:eastAsia="黑体"/>
          <w:color w:val="auto"/>
        </w:rPr>
        <w:t>第七条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w w:val="95"/>
        </w:rPr>
        <w:t>积极参加继续教育培</w:t>
      </w:r>
      <w:r>
        <w:rPr>
          <w:color w:val="auto"/>
          <w:spacing w:val="-3"/>
          <w:w w:val="95"/>
        </w:rPr>
        <w:t>训</w:t>
      </w:r>
      <w:r>
        <w:rPr>
          <w:color w:val="auto"/>
          <w:w w:val="95"/>
        </w:rPr>
        <w:t>，并按规定在现专业技术</w:t>
      </w:r>
      <w:r>
        <w:rPr>
          <w:color w:val="auto"/>
          <w:spacing w:val="-13"/>
          <w:w w:val="95"/>
        </w:rPr>
        <w:t xml:space="preserve">职 </w:t>
      </w:r>
      <w:r>
        <w:rPr>
          <w:color w:val="auto"/>
          <w:spacing w:val="-3"/>
        </w:rPr>
        <w:t>务任职时间内</w:t>
      </w:r>
      <w:r>
        <w:rPr>
          <w:color w:val="auto"/>
        </w:rPr>
        <w:t>达</w:t>
      </w:r>
      <w:r>
        <w:rPr>
          <w:color w:val="auto"/>
          <w:spacing w:val="-3"/>
        </w:rPr>
        <w:t>到相应学时要求</w:t>
      </w:r>
      <w:r>
        <w:rPr>
          <w:color w:val="auto"/>
        </w:rPr>
        <w:t>。</w:t>
      </w:r>
    </w:p>
    <w:p>
      <w:pPr>
        <w:pStyle w:val="3"/>
        <w:spacing w:before="4"/>
        <w:rPr>
          <w:color w:val="auto"/>
          <w:sz w:val="45"/>
        </w:rPr>
      </w:pPr>
    </w:p>
    <w:p>
      <w:pPr>
        <w:pStyle w:val="3"/>
        <w:tabs>
          <w:tab w:val="left" w:pos="1267"/>
        </w:tabs>
        <w:spacing w:before="0"/>
        <w:ind w:right="163"/>
        <w:jc w:val="center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  <w:spacing w:val="-3"/>
        </w:rPr>
        <w:t>第三</w:t>
      </w:r>
      <w:r>
        <w:rPr>
          <w:rFonts w:hint="eastAsia" w:ascii="黑体" w:eastAsia="黑体"/>
          <w:color w:val="auto"/>
        </w:rPr>
        <w:t>章</w:t>
      </w:r>
      <w:r>
        <w:rPr>
          <w:rFonts w:hint="eastAsia" w:ascii="黑体" w:eastAsia="黑体"/>
          <w:color w:val="auto"/>
        </w:rPr>
        <w:tab/>
      </w:r>
      <w:r>
        <w:rPr>
          <w:rFonts w:hint="eastAsia" w:ascii="黑体" w:eastAsia="黑体"/>
          <w:color w:val="auto"/>
          <w:spacing w:val="-3"/>
        </w:rPr>
        <w:t>资格及能力业</w:t>
      </w:r>
      <w:r>
        <w:rPr>
          <w:rFonts w:hint="eastAsia" w:ascii="黑体" w:eastAsia="黑体"/>
          <w:color w:val="auto"/>
        </w:rPr>
        <w:t>绩</w:t>
      </w:r>
      <w:r>
        <w:rPr>
          <w:rFonts w:hint="eastAsia" w:ascii="黑体" w:eastAsia="黑体"/>
          <w:color w:val="auto"/>
          <w:spacing w:val="-3"/>
        </w:rPr>
        <w:t>条</w:t>
      </w:r>
      <w:r>
        <w:rPr>
          <w:rFonts w:hint="eastAsia" w:ascii="黑体" w:eastAsia="黑体"/>
          <w:color w:val="auto"/>
        </w:rPr>
        <w:t>件</w:t>
      </w:r>
    </w:p>
    <w:p>
      <w:pPr>
        <w:pStyle w:val="3"/>
        <w:spacing w:before="0"/>
        <w:rPr>
          <w:rFonts w:ascii="黑体"/>
          <w:color w:val="auto"/>
        </w:rPr>
      </w:pPr>
    </w:p>
    <w:p>
      <w:pPr>
        <w:pStyle w:val="3"/>
        <w:spacing w:before="11"/>
        <w:rPr>
          <w:rFonts w:ascii="黑体"/>
          <w:color w:val="auto"/>
          <w:sz w:val="25"/>
        </w:rPr>
      </w:pPr>
    </w:p>
    <w:p>
      <w:pPr>
        <w:pStyle w:val="3"/>
        <w:spacing w:before="0" w:line="336" w:lineRule="auto"/>
        <w:ind w:left="111" w:right="260" w:firstLine="631"/>
        <w:jc w:val="both"/>
        <w:rPr>
          <w:color w:val="auto"/>
        </w:rPr>
      </w:pPr>
      <w:r>
        <w:rPr>
          <w:rFonts w:hint="eastAsia" w:ascii="黑体" w:eastAsia="黑体"/>
          <w:color w:val="auto"/>
          <w:spacing w:val="34"/>
        </w:rPr>
        <w:t xml:space="preserve">第八条 </w:t>
      </w:r>
      <w:r>
        <w:rPr>
          <w:color w:val="auto"/>
          <w:spacing w:val="-1"/>
        </w:rPr>
        <w:t>专业技术人员申报专业技术资格，除应具备第二章</w:t>
      </w:r>
      <w:r>
        <w:rPr>
          <w:color w:val="auto"/>
          <w:spacing w:val="-4"/>
          <w:w w:val="95"/>
        </w:rPr>
        <w:t xml:space="preserve">所列基本条件外，还应具备相应层级专业技术资格要求的学历、 </w:t>
      </w:r>
      <w:r>
        <w:rPr>
          <w:color w:val="auto"/>
          <w:spacing w:val="-3"/>
        </w:rPr>
        <w:t>资历（任职年限</w:t>
      </w:r>
      <w:r>
        <w:rPr>
          <w:color w:val="auto"/>
          <w:spacing w:val="-161"/>
        </w:rPr>
        <w:t>）</w:t>
      </w:r>
      <w:r>
        <w:rPr>
          <w:color w:val="auto"/>
          <w:spacing w:val="-3"/>
        </w:rPr>
        <w:t>、理论水平、工作能力、业绩成果等条件。</w:t>
      </w:r>
    </w:p>
    <w:p>
      <w:pPr>
        <w:pStyle w:val="3"/>
        <w:spacing w:before="6"/>
        <w:ind w:left="751"/>
        <w:jc w:val="both"/>
        <w:rPr>
          <w:color w:val="auto"/>
        </w:rPr>
      </w:pPr>
      <w:r>
        <w:rPr>
          <w:rFonts w:hint="eastAsia" w:ascii="黑体" w:eastAsia="黑体"/>
          <w:color w:val="auto"/>
        </w:rPr>
        <w:t xml:space="preserve">第九条 </w:t>
      </w:r>
      <w:r>
        <w:rPr>
          <w:color w:val="auto"/>
        </w:rPr>
        <w:t>正高级工程师申报条件</w:t>
      </w:r>
    </w:p>
    <w:p>
      <w:pPr>
        <w:pStyle w:val="3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  <w:spacing w:val="-3"/>
          <w:w w:val="95"/>
        </w:rPr>
        <w:t>（一）学历资历条件</w:t>
      </w:r>
    </w:p>
    <w:p>
      <w:pPr>
        <w:pStyle w:val="3"/>
        <w:ind w:left="751"/>
        <w:rPr>
          <w:color w:val="auto"/>
        </w:rPr>
      </w:pPr>
      <w:r>
        <w:rPr>
          <w:color w:val="auto"/>
          <w:spacing w:val="-3"/>
          <w:w w:val="95"/>
        </w:rPr>
        <w:t>符合下列条件之一：</w:t>
      </w:r>
    </w:p>
    <w:p>
      <w:pPr>
        <w:pStyle w:val="20"/>
        <w:numPr>
          <w:ilvl w:val="0"/>
          <w:numId w:val="1"/>
        </w:numPr>
        <w:tabs>
          <w:tab w:val="left" w:pos="1071"/>
        </w:tabs>
        <w:spacing w:before="166" w:after="0" w:line="336" w:lineRule="auto"/>
        <w:ind w:left="111" w:right="265" w:firstLine="640"/>
        <w:jc w:val="left"/>
        <w:rPr>
          <w:color w:val="auto"/>
          <w:sz w:val="32"/>
        </w:rPr>
      </w:pPr>
      <w:r>
        <w:rPr>
          <w:color w:val="auto"/>
          <w:spacing w:val="-3"/>
          <w:w w:val="95"/>
          <w:sz w:val="32"/>
        </w:rPr>
        <w:t xml:space="preserve">具有大学本科以上学历，取得高级工程师资格后，从事专 </w:t>
      </w:r>
      <w:r>
        <w:rPr>
          <w:color w:val="auto"/>
          <w:spacing w:val="-15"/>
          <w:sz w:val="32"/>
        </w:rPr>
        <w:t xml:space="preserve">业技术工作满 </w:t>
      </w:r>
      <w:r>
        <w:rPr>
          <w:color w:val="auto"/>
          <w:sz w:val="32"/>
        </w:rPr>
        <w:t>5</w:t>
      </w:r>
      <w:r>
        <w:rPr>
          <w:color w:val="auto"/>
          <w:spacing w:val="-29"/>
          <w:sz w:val="32"/>
        </w:rPr>
        <w:t xml:space="preserve"> 年。</w:t>
      </w:r>
    </w:p>
    <w:p>
      <w:pPr>
        <w:pStyle w:val="20"/>
        <w:numPr>
          <w:ilvl w:val="0"/>
          <w:numId w:val="1"/>
        </w:numPr>
        <w:tabs>
          <w:tab w:val="left" w:pos="1064"/>
        </w:tabs>
        <w:spacing w:before="4" w:after="0" w:line="240" w:lineRule="auto"/>
        <w:ind w:left="1063" w:right="0" w:hanging="322"/>
        <w:jc w:val="left"/>
        <w:rPr>
          <w:color w:val="auto"/>
          <w:sz w:val="32"/>
        </w:rPr>
      </w:pPr>
      <w:r>
        <w:rPr>
          <w:color w:val="auto"/>
          <w:spacing w:val="-15"/>
          <w:sz w:val="32"/>
        </w:rPr>
        <w:t xml:space="preserve">具有大学专科学历，从事专业技术工作满 </w:t>
      </w:r>
      <w:r>
        <w:rPr>
          <w:color w:val="auto"/>
          <w:sz w:val="32"/>
        </w:rPr>
        <w:t>25</w:t>
      </w:r>
      <w:r>
        <w:rPr>
          <w:color w:val="auto"/>
          <w:spacing w:val="-24"/>
          <w:sz w:val="32"/>
        </w:rPr>
        <w:t xml:space="preserve"> 年，且取得高</w:t>
      </w:r>
    </w:p>
    <w:p>
      <w:pPr>
        <w:pStyle w:val="3"/>
        <w:ind w:left="111"/>
        <w:rPr>
          <w:color w:val="auto"/>
        </w:rPr>
      </w:pPr>
      <w:r>
        <w:rPr>
          <w:color w:val="auto"/>
        </w:rPr>
        <w:t>级工程师资格满 8 年。</w:t>
      </w:r>
    </w:p>
    <w:p>
      <w:pPr>
        <w:pStyle w:val="3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（二）能力条件</w:t>
      </w:r>
    </w:p>
    <w:p>
      <w:pPr>
        <w:pStyle w:val="3"/>
        <w:spacing w:line="336" w:lineRule="auto"/>
        <w:ind w:left="111" w:right="260" w:firstLine="631"/>
        <w:jc w:val="both"/>
        <w:rPr>
          <w:color w:val="auto"/>
        </w:rPr>
      </w:pPr>
      <w:r>
        <w:rPr>
          <w:color w:val="auto"/>
          <w:w w:val="95"/>
        </w:rPr>
        <w:t>具有全面系统的专业理论素养和丰富的实践经验，</w:t>
      </w:r>
      <w:r>
        <w:rPr>
          <w:color w:val="auto"/>
          <w:spacing w:val="-3"/>
          <w:w w:val="95"/>
        </w:rPr>
        <w:t>掌握本专 业领域国内外技术现状和前沿发展趋势，有较高的科研水平、学  术造诣和科学实践能力，并在理论研究、关键技术等领域取得创</w:t>
      </w:r>
      <w:r>
        <w:rPr>
          <w:color w:val="auto"/>
          <w:spacing w:val="-2"/>
          <w:w w:val="95"/>
        </w:rPr>
        <w:t>新性研究成果，绩效突出；</w:t>
      </w:r>
      <w:r>
        <w:rPr>
          <w:color w:val="auto"/>
          <w:w w:val="95"/>
        </w:rPr>
        <w:t>在</w:t>
      </w:r>
      <w:r>
        <w:rPr>
          <w:color w:val="auto"/>
          <w:spacing w:val="-2"/>
          <w:w w:val="95"/>
        </w:rPr>
        <w:t>解决本专业重点技术难题、突破关  键核心技术和自主创新等方面做出</w:t>
      </w:r>
      <w:r>
        <w:rPr>
          <w:color w:val="auto"/>
          <w:spacing w:val="-2"/>
          <w:w w:val="95"/>
        </w:rPr>
        <w:t xml:space="preserve">突出贡献，发挥了较强的引领  </w:t>
      </w:r>
      <w:r>
        <w:rPr>
          <w:color w:val="auto"/>
          <w:spacing w:val="-1"/>
          <w:w w:val="95"/>
        </w:rPr>
        <w:t>和示范作用；</w:t>
      </w:r>
      <w:r>
        <w:rPr>
          <w:color w:val="auto"/>
          <w:spacing w:val="-3"/>
          <w:w w:val="95"/>
        </w:rPr>
        <w:t xml:space="preserve">在指导、培养中青年学术技术骨干方面作出突出贡 </w:t>
      </w:r>
      <w:r>
        <w:rPr>
          <w:color w:val="auto"/>
          <w:spacing w:val="-4"/>
        </w:rPr>
        <w:t>献，能够有效指导高级工程师或研究生的工作和学习</w:t>
      </w:r>
      <w:r>
        <w:rPr>
          <w:color w:val="auto"/>
        </w:rPr>
        <w:t>。</w:t>
      </w:r>
    </w:p>
    <w:p>
      <w:pPr>
        <w:pStyle w:val="3"/>
        <w:spacing w:before="8"/>
        <w:ind w:left="742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（三）业绩条件</w:t>
      </w:r>
    </w:p>
    <w:p>
      <w:pPr>
        <w:pStyle w:val="3"/>
        <w:ind w:left="742"/>
        <w:rPr>
          <w:color w:val="auto"/>
        </w:rPr>
      </w:pPr>
      <w:r>
        <w:rPr>
          <w:color w:val="auto"/>
        </w:rPr>
        <w:t>任现职期间，符合下列条件之一：</w:t>
      </w:r>
    </w:p>
    <w:p>
      <w:pPr>
        <w:pStyle w:val="20"/>
        <w:numPr>
          <w:ilvl w:val="0"/>
          <w:numId w:val="2"/>
        </w:numPr>
        <w:tabs>
          <w:tab w:val="left" w:pos="1064"/>
        </w:tabs>
        <w:spacing w:before="166" w:after="0" w:line="336" w:lineRule="auto"/>
        <w:ind w:left="111" w:right="110" w:firstLine="631"/>
        <w:jc w:val="left"/>
        <w:rPr>
          <w:color w:val="auto"/>
          <w:sz w:val="32"/>
        </w:rPr>
      </w:pPr>
      <w:r>
        <w:rPr>
          <w:color w:val="auto"/>
          <w:spacing w:val="-23"/>
          <w:sz w:val="32"/>
        </w:rPr>
        <w:t>获省</w:t>
      </w:r>
      <w:r>
        <w:rPr>
          <w:color w:val="auto"/>
          <w:spacing w:val="-3"/>
          <w:sz w:val="32"/>
        </w:rPr>
        <w:t>（</w:t>
      </w:r>
      <w:r>
        <w:rPr>
          <w:color w:val="auto"/>
          <w:sz w:val="32"/>
        </w:rPr>
        <w:t>部</w:t>
      </w:r>
      <w:r>
        <w:rPr>
          <w:color w:val="auto"/>
          <w:spacing w:val="-43"/>
          <w:sz w:val="32"/>
        </w:rPr>
        <w:t>）</w:t>
      </w:r>
      <w:r>
        <w:rPr>
          <w:color w:val="auto"/>
          <w:spacing w:val="-11"/>
          <w:sz w:val="32"/>
        </w:rPr>
        <w:t xml:space="preserve">级科学技术奖励二等奖以上 </w:t>
      </w:r>
      <w:r>
        <w:rPr>
          <w:color w:val="auto"/>
          <w:sz w:val="32"/>
        </w:rPr>
        <w:t>1</w:t>
      </w:r>
      <w:r>
        <w:rPr>
          <w:color w:val="auto"/>
          <w:spacing w:val="-69"/>
          <w:sz w:val="32"/>
        </w:rPr>
        <w:t xml:space="preserve"> 项</w:t>
      </w:r>
      <w:r>
        <w:rPr>
          <w:color w:val="auto"/>
          <w:spacing w:val="-3"/>
          <w:sz w:val="32"/>
        </w:rPr>
        <w:t xml:space="preserve">（或相当奖励， </w:t>
      </w:r>
      <w:r>
        <w:rPr>
          <w:color w:val="auto"/>
          <w:spacing w:val="-7"/>
          <w:sz w:val="32"/>
        </w:rPr>
        <w:t>以个人奖励证书为据，下同</w:t>
      </w:r>
      <w:r>
        <w:rPr>
          <w:color w:val="auto"/>
          <w:spacing w:val="-98"/>
          <w:sz w:val="32"/>
        </w:rPr>
        <w:t>）</w:t>
      </w:r>
      <w:r>
        <w:rPr>
          <w:color w:val="auto"/>
          <w:spacing w:val="-46"/>
          <w:sz w:val="32"/>
        </w:rPr>
        <w:t>；或省</w:t>
      </w:r>
      <w:r>
        <w:rPr>
          <w:color w:val="auto"/>
          <w:sz w:val="32"/>
        </w:rPr>
        <w:t>（</w:t>
      </w:r>
      <w:r>
        <w:rPr>
          <w:color w:val="auto"/>
          <w:spacing w:val="-3"/>
          <w:sz w:val="32"/>
        </w:rPr>
        <w:t>部</w:t>
      </w:r>
      <w:r>
        <w:rPr>
          <w:color w:val="auto"/>
          <w:spacing w:val="-34"/>
          <w:sz w:val="32"/>
        </w:rPr>
        <w:t>）</w:t>
      </w:r>
      <w:r>
        <w:rPr>
          <w:color w:val="auto"/>
          <w:spacing w:val="-3"/>
          <w:sz w:val="32"/>
        </w:rPr>
        <w:t>级科学技术奖励三等奖2</w:t>
      </w:r>
      <w:r>
        <w:rPr>
          <w:color w:val="auto"/>
          <w:spacing w:val="-16"/>
          <w:sz w:val="32"/>
        </w:rPr>
        <w:t xml:space="preserve"> 项；或省</w:t>
      </w:r>
      <w:r>
        <w:rPr>
          <w:color w:val="auto"/>
          <w:sz w:val="32"/>
        </w:rPr>
        <w:t>（</w:t>
      </w:r>
      <w:r>
        <w:rPr>
          <w:color w:val="auto"/>
          <w:spacing w:val="5"/>
          <w:sz w:val="32"/>
        </w:rPr>
        <w:t>部</w:t>
      </w:r>
      <w:r>
        <w:rPr>
          <w:color w:val="auto"/>
          <w:sz w:val="32"/>
        </w:rPr>
        <w:t>）</w:t>
      </w:r>
      <w:r>
        <w:rPr>
          <w:color w:val="auto"/>
          <w:spacing w:val="-7"/>
          <w:sz w:val="32"/>
        </w:rPr>
        <w:t xml:space="preserve">级科学技术奖励三等奖 </w:t>
      </w:r>
      <w:r>
        <w:rPr>
          <w:color w:val="auto"/>
          <w:sz w:val="32"/>
        </w:rPr>
        <w:t>1</w:t>
      </w:r>
      <w:r>
        <w:rPr>
          <w:color w:val="auto"/>
          <w:spacing w:val="-20"/>
          <w:sz w:val="32"/>
        </w:rPr>
        <w:t xml:space="preserve"> 项和市</w:t>
      </w:r>
      <w:r>
        <w:rPr>
          <w:color w:val="auto"/>
          <w:sz w:val="32"/>
        </w:rPr>
        <w:t>（厅</w:t>
      </w:r>
      <w:r>
        <w:rPr>
          <w:color w:val="auto"/>
          <w:spacing w:val="5"/>
          <w:sz w:val="32"/>
        </w:rPr>
        <w:t>）</w:t>
      </w:r>
      <w:r>
        <w:rPr>
          <w:color w:val="auto"/>
          <w:sz w:val="32"/>
        </w:rPr>
        <w:t>级科学</w:t>
      </w:r>
    </w:p>
    <w:p>
      <w:pPr>
        <w:pStyle w:val="3"/>
        <w:spacing w:before="6"/>
        <w:ind w:left="111"/>
        <w:rPr>
          <w:color w:val="auto"/>
        </w:rPr>
      </w:pPr>
      <w:r>
        <w:rPr>
          <w:color w:val="auto"/>
        </w:rPr>
        <w:t>技术奖励一等奖 2 项。</w:t>
      </w:r>
    </w:p>
    <w:p>
      <w:pPr>
        <w:pStyle w:val="20"/>
        <w:numPr>
          <w:ilvl w:val="0"/>
          <w:numId w:val="2"/>
        </w:numPr>
        <w:tabs>
          <w:tab w:val="left" w:pos="1064"/>
        </w:tabs>
        <w:spacing w:before="166" w:after="0" w:line="240" w:lineRule="auto"/>
        <w:ind w:left="1063" w:right="0" w:hanging="322"/>
        <w:jc w:val="left"/>
        <w:rPr>
          <w:color w:val="auto"/>
          <w:sz w:val="32"/>
        </w:rPr>
      </w:pPr>
      <w:r>
        <w:rPr>
          <w:color w:val="auto"/>
          <w:spacing w:val="-10"/>
          <w:sz w:val="32"/>
        </w:rPr>
        <w:t xml:space="preserve">作为主要完成人完成 </w:t>
      </w:r>
      <w:r>
        <w:rPr>
          <w:color w:val="auto"/>
          <w:sz w:val="32"/>
        </w:rPr>
        <w:t>1</w:t>
      </w:r>
      <w:r>
        <w:rPr>
          <w:color w:val="auto"/>
          <w:spacing w:val="-25"/>
          <w:sz w:val="32"/>
        </w:rPr>
        <w:t xml:space="preserve"> 项国家级或 </w:t>
      </w:r>
      <w:r>
        <w:rPr>
          <w:color w:val="auto"/>
          <w:sz w:val="32"/>
        </w:rPr>
        <w:t>2</w:t>
      </w:r>
      <w:r>
        <w:rPr>
          <w:color w:val="auto"/>
          <w:spacing w:val="-28"/>
          <w:sz w:val="32"/>
        </w:rPr>
        <w:t xml:space="preserve"> 项省</w:t>
      </w:r>
      <w:r>
        <w:rPr>
          <w:color w:val="auto"/>
          <w:sz w:val="32"/>
        </w:rPr>
        <w:t>（部）</w:t>
      </w:r>
      <w:r>
        <w:rPr>
          <w:color w:val="auto"/>
          <w:spacing w:val="-2"/>
          <w:sz w:val="32"/>
        </w:rPr>
        <w:t>级，或主</w:t>
      </w:r>
    </w:p>
    <w:p>
      <w:pPr>
        <w:pStyle w:val="3"/>
        <w:spacing w:line="336" w:lineRule="auto"/>
        <w:ind w:left="111" w:right="106"/>
        <w:rPr>
          <w:color w:val="auto"/>
        </w:rPr>
      </w:pPr>
      <w:r>
        <w:rPr>
          <w:color w:val="auto"/>
          <w:spacing w:val="-22"/>
        </w:rPr>
        <w:t xml:space="preserve">持完成 </w:t>
      </w:r>
      <w:r>
        <w:rPr>
          <w:color w:val="auto"/>
        </w:rPr>
        <w:t>1</w:t>
      </w:r>
      <w:r>
        <w:rPr>
          <w:color w:val="auto"/>
          <w:spacing w:val="-29"/>
        </w:rPr>
        <w:t xml:space="preserve"> 项省</w:t>
      </w:r>
      <w:r>
        <w:rPr>
          <w:color w:val="auto"/>
        </w:rPr>
        <w:t>（</w:t>
      </w:r>
      <w:r>
        <w:rPr>
          <w:color w:val="auto"/>
          <w:spacing w:val="-3"/>
        </w:rPr>
        <w:t>部</w:t>
      </w:r>
      <w:r>
        <w:rPr>
          <w:color w:val="auto"/>
        </w:rPr>
        <w:t>）</w:t>
      </w:r>
      <w:r>
        <w:rPr>
          <w:color w:val="auto"/>
          <w:spacing w:val="-29"/>
        </w:rPr>
        <w:t xml:space="preserve">级或 </w:t>
      </w:r>
      <w:r>
        <w:rPr>
          <w:color w:val="auto"/>
        </w:rPr>
        <w:t>2</w:t>
      </w:r>
      <w:r>
        <w:rPr>
          <w:color w:val="auto"/>
          <w:spacing w:val="-28"/>
        </w:rPr>
        <w:t xml:space="preserve"> 项市</w:t>
      </w:r>
      <w:r>
        <w:rPr>
          <w:color w:val="auto"/>
        </w:rPr>
        <w:t>（</w:t>
      </w:r>
      <w:r>
        <w:rPr>
          <w:color w:val="auto"/>
          <w:spacing w:val="-3"/>
        </w:rPr>
        <w:t>厅</w:t>
      </w:r>
      <w:r>
        <w:rPr>
          <w:color w:val="auto"/>
        </w:rPr>
        <w:t>）级重点工程</w:t>
      </w:r>
      <w:r>
        <w:rPr>
          <w:color w:val="auto"/>
          <w:spacing w:val="-3"/>
        </w:rPr>
        <w:t>（</w:t>
      </w:r>
      <w:r>
        <w:rPr>
          <w:color w:val="auto"/>
        </w:rPr>
        <w:t>包括勘察、</w:t>
      </w:r>
      <w:r>
        <w:rPr>
          <w:color w:val="auto"/>
          <w:spacing w:val="-20"/>
          <w:w w:val="95"/>
        </w:rPr>
        <w:t>测绘、设计、施工、监理、检测、工程管理、工程咨询等，下同</w:t>
      </w:r>
      <w:r>
        <w:rPr>
          <w:color w:val="auto"/>
          <w:spacing w:val="-161"/>
          <w:w w:val="95"/>
        </w:rPr>
        <w:t>）</w:t>
      </w:r>
      <w:r>
        <w:rPr>
          <w:color w:val="auto"/>
          <w:w w:val="95"/>
        </w:rPr>
        <w:t xml:space="preserve">、  </w:t>
      </w:r>
      <w:r>
        <w:rPr>
          <w:color w:val="auto"/>
          <w:spacing w:val="-2"/>
        </w:rPr>
        <w:t>重大科研、重大技术创新项目，经市级以上行业主管部门鉴定、验收。</w:t>
      </w:r>
      <w:bookmarkStart w:id="0" w:name="_GoBack"/>
      <w:bookmarkEnd w:id="0"/>
    </w:p>
    <w:p>
      <w:pPr>
        <w:pStyle w:val="20"/>
        <w:numPr>
          <w:ilvl w:val="0"/>
          <w:numId w:val="2"/>
        </w:numPr>
        <w:tabs>
          <w:tab w:val="left" w:pos="1165"/>
        </w:tabs>
        <w:spacing w:before="8" w:after="0" w:line="336" w:lineRule="auto"/>
        <w:ind w:left="111" w:right="260" w:firstLine="631"/>
        <w:jc w:val="both"/>
        <w:rPr>
          <w:color w:val="auto"/>
          <w:sz w:val="32"/>
        </w:rPr>
      </w:pPr>
      <w:r>
        <w:rPr>
          <w:color w:val="auto"/>
          <w:spacing w:val="-12"/>
          <w:sz w:val="32"/>
        </w:rPr>
        <w:t>作为</w:t>
      </w:r>
      <w:r>
        <w:rPr>
          <w:color w:val="auto"/>
          <w:spacing w:val="-12"/>
          <w:sz w:val="32"/>
        </w:rPr>
        <w:t>主要完成人</w:t>
      </w:r>
      <w:r>
        <w:rPr>
          <w:color w:val="auto"/>
          <w:spacing w:val="-12"/>
          <w:sz w:val="32"/>
        </w:rPr>
        <w:t xml:space="preserve">完成 </w:t>
      </w:r>
      <w:r>
        <w:rPr>
          <w:color w:val="auto"/>
          <w:sz w:val="32"/>
        </w:rPr>
        <w:t>2</w:t>
      </w:r>
      <w:r>
        <w:rPr>
          <w:color w:val="auto"/>
          <w:spacing w:val="-35"/>
          <w:sz w:val="32"/>
        </w:rPr>
        <w:t xml:space="preserve"> 项国家级</w:t>
      </w:r>
      <w:r>
        <w:rPr>
          <w:color w:val="auto"/>
          <w:spacing w:val="-3"/>
          <w:sz w:val="32"/>
        </w:rPr>
        <w:t>（</w:t>
      </w:r>
      <w:r>
        <w:rPr>
          <w:color w:val="auto"/>
          <w:spacing w:val="-43"/>
          <w:sz w:val="32"/>
        </w:rPr>
        <w:t xml:space="preserve">或 </w:t>
      </w:r>
      <w:r>
        <w:rPr>
          <w:color w:val="auto"/>
          <w:sz w:val="32"/>
        </w:rPr>
        <w:t>1</w:t>
      </w:r>
      <w:r>
        <w:rPr>
          <w:color w:val="auto"/>
          <w:spacing w:val="-27"/>
          <w:sz w:val="32"/>
        </w:rPr>
        <w:t xml:space="preserve"> 项国家级和 </w:t>
      </w:r>
      <w:r>
        <w:rPr>
          <w:color w:val="auto"/>
          <w:sz w:val="32"/>
        </w:rPr>
        <w:t>2</w:t>
      </w:r>
      <w:r>
        <w:rPr>
          <w:color w:val="auto"/>
          <w:spacing w:val="-30"/>
          <w:sz w:val="32"/>
        </w:rPr>
        <w:t xml:space="preserve"> 项省</w:t>
      </w:r>
      <w:r>
        <w:rPr>
          <w:color w:val="auto"/>
          <w:spacing w:val="-32"/>
          <w:sz w:val="32"/>
        </w:rPr>
        <w:t xml:space="preserve">级，或 </w:t>
      </w:r>
      <w:r>
        <w:rPr>
          <w:color w:val="auto"/>
          <w:sz w:val="32"/>
        </w:rPr>
        <w:t>4</w:t>
      </w:r>
      <w:r>
        <w:rPr>
          <w:color w:val="auto"/>
          <w:spacing w:val="-24"/>
          <w:sz w:val="32"/>
        </w:rPr>
        <w:t xml:space="preserve"> 项省级</w:t>
      </w:r>
      <w:r>
        <w:rPr>
          <w:color w:val="auto"/>
          <w:spacing w:val="-98"/>
          <w:sz w:val="32"/>
        </w:rPr>
        <w:t>）</w:t>
      </w:r>
      <w:r>
        <w:rPr>
          <w:color w:val="auto"/>
          <w:spacing w:val="-29"/>
          <w:sz w:val="32"/>
        </w:rPr>
        <w:t>，或</w:t>
      </w:r>
      <w:r>
        <w:rPr>
          <w:color w:val="auto"/>
          <w:spacing w:val="-29"/>
          <w:sz w:val="32"/>
        </w:rPr>
        <w:t>主持完成</w:t>
      </w:r>
      <w:r>
        <w:rPr>
          <w:color w:val="auto"/>
          <w:spacing w:val="-29"/>
          <w:sz w:val="32"/>
        </w:rPr>
        <w:t xml:space="preserve"> </w:t>
      </w:r>
      <w:r>
        <w:rPr>
          <w:color w:val="auto"/>
          <w:sz w:val="32"/>
        </w:rPr>
        <w:t>1</w:t>
      </w:r>
      <w:r>
        <w:rPr>
          <w:color w:val="auto"/>
          <w:spacing w:val="-26"/>
          <w:sz w:val="32"/>
        </w:rPr>
        <w:t xml:space="preserve"> 项国家级</w:t>
      </w:r>
      <w:r>
        <w:rPr>
          <w:color w:val="auto"/>
          <w:spacing w:val="-3"/>
          <w:sz w:val="32"/>
        </w:rPr>
        <w:t>（</w:t>
      </w:r>
      <w:r>
        <w:rPr>
          <w:color w:val="auto"/>
          <w:spacing w:val="-43"/>
          <w:sz w:val="32"/>
        </w:rPr>
        <w:t xml:space="preserve">或 </w:t>
      </w:r>
      <w:r>
        <w:rPr>
          <w:color w:val="auto"/>
          <w:sz w:val="32"/>
        </w:rPr>
        <w:t>2</w:t>
      </w:r>
      <w:r>
        <w:rPr>
          <w:color w:val="auto"/>
          <w:spacing w:val="-23"/>
          <w:sz w:val="32"/>
        </w:rPr>
        <w:t xml:space="preserve"> 项省级</w:t>
      </w:r>
      <w:r>
        <w:rPr>
          <w:color w:val="auto"/>
          <w:spacing w:val="-36"/>
          <w:sz w:val="32"/>
        </w:rPr>
        <w:t>）</w:t>
      </w:r>
      <w:r>
        <w:rPr>
          <w:color w:val="auto"/>
          <w:spacing w:val="-2"/>
          <w:sz w:val="32"/>
        </w:rPr>
        <w:t>行业技</w:t>
      </w:r>
      <w:r>
        <w:rPr>
          <w:color w:val="auto"/>
          <w:spacing w:val="-4"/>
          <w:w w:val="95"/>
          <w:sz w:val="32"/>
        </w:rPr>
        <w:t xml:space="preserve">术标准、规范、规程、标准图集、工程造价定额、施工工法的编 </w:t>
      </w:r>
      <w:r>
        <w:rPr>
          <w:color w:val="auto"/>
          <w:spacing w:val="-3"/>
          <w:sz w:val="32"/>
        </w:rPr>
        <w:t>制，且通过省级以上行业主管部门审定后正式颁布实施。</w:t>
      </w:r>
    </w:p>
    <w:p>
      <w:pPr>
        <w:pStyle w:val="20"/>
        <w:numPr>
          <w:ilvl w:val="0"/>
          <w:numId w:val="2"/>
        </w:numPr>
        <w:tabs>
          <w:tab w:val="left" w:pos="1064"/>
        </w:tabs>
        <w:spacing w:before="8" w:after="0" w:line="336" w:lineRule="auto"/>
        <w:ind w:left="111" w:right="265" w:firstLine="631"/>
        <w:jc w:val="both"/>
        <w:rPr>
          <w:color w:val="auto"/>
          <w:sz w:val="32"/>
        </w:rPr>
      </w:pPr>
      <w:r>
        <w:rPr>
          <w:color w:val="auto"/>
          <w:spacing w:val="-19"/>
          <w:sz w:val="32"/>
        </w:rPr>
        <w:t xml:space="preserve">主持完成 </w:t>
      </w:r>
      <w:r>
        <w:rPr>
          <w:color w:val="auto"/>
          <w:sz w:val="32"/>
        </w:rPr>
        <w:t>4</w:t>
      </w:r>
      <w:r>
        <w:rPr>
          <w:color w:val="auto"/>
          <w:spacing w:val="-11"/>
          <w:sz w:val="32"/>
        </w:rPr>
        <w:t xml:space="preserve"> 项以上大型建设工程项目</w:t>
      </w:r>
      <w:r>
        <w:rPr>
          <w:color w:val="auto"/>
          <w:sz w:val="32"/>
        </w:rPr>
        <w:t>（</w:t>
      </w:r>
      <w:r>
        <w:rPr>
          <w:color w:val="auto"/>
          <w:spacing w:val="-2"/>
          <w:sz w:val="32"/>
        </w:rPr>
        <w:t>包括勘察、测绘、</w:t>
      </w:r>
      <w:r>
        <w:rPr>
          <w:color w:val="auto"/>
          <w:spacing w:val="-13"/>
          <w:w w:val="99"/>
          <w:sz w:val="32"/>
        </w:rPr>
        <w:t>设计、施工、监理、检测、工程管理、工程咨询等，下同</w:t>
      </w:r>
      <w:r>
        <w:rPr>
          <w:color w:val="auto"/>
          <w:spacing w:val="-161"/>
          <w:w w:val="99"/>
          <w:sz w:val="32"/>
        </w:rPr>
        <w:t>）</w:t>
      </w:r>
      <w:r>
        <w:rPr>
          <w:color w:val="auto"/>
          <w:spacing w:val="-8"/>
          <w:w w:val="99"/>
          <w:sz w:val="32"/>
        </w:rPr>
        <w:t>，经县</w:t>
      </w:r>
      <w:r>
        <w:rPr>
          <w:color w:val="auto"/>
          <w:spacing w:val="-3"/>
          <w:sz w:val="32"/>
        </w:rPr>
        <w:t>级以上行业主管部门鉴定、验收。</w:t>
      </w:r>
    </w:p>
    <w:p>
      <w:pPr>
        <w:pStyle w:val="20"/>
        <w:numPr>
          <w:ilvl w:val="0"/>
          <w:numId w:val="2"/>
        </w:numPr>
        <w:tabs>
          <w:tab w:val="left" w:pos="1062"/>
        </w:tabs>
        <w:spacing w:before="6" w:after="0" w:line="240" w:lineRule="auto"/>
        <w:ind w:left="1061" w:right="0" w:hanging="320"/>
        <w:jc w:val="both"/>
        <w:rPr>
          <w:color w:val="auto"/>
          <w:sz w:val="14"/>
        </w:rPr>
      </w:pPr>
      <w:r>
        <w:rPr>
          <w:color w:val="auto"/>
          <w:spacing w:val="-6"/>
          <w:sz w:val="32"/>
        </w:rPr>
        <w:t xml:space="preserve">作为第一发明人，取得本专业发明专利 </w:t>
      </w:r>
      <w:r>
        <w:rPr>
          <w:color w:val="auto"/>
          <w:sz w:val="32"/>
        </w:rPr>
        <w:t>4</w:t>
      </w:r>
      <w:r>
        <w:rPr>
          <w:color w:val="auto"/>
          <w:spacing w:val="-12"/>
          <w:sz w:val="32"/>
        </w:rPr>
        <w:t xml:space="preserve"> 项，且已开发实</w:t>
      </w:r>
    </w:p>
    <w:p>
      <w:pPr>
        <w:pStyle w:val="3"/>
        <w:spacing w:before="54"/>
        <w:ind w:left="111"/>
        <w:rPr>
          <w:color w:val="auto"/>
        </w:rPr>
      </w:pPr>
      <w:r>
        <w:rPr>
          <w:color w:val="auto"/>
        </w:rPr>
        <w:t>施并取得显著经济效益和社会效益。</w:t>
      </w:r>
    </w:p>
    <w:p>
      <w:pPr>
        <w:pStyle w:val="3"/>
        <w:ind w:left="742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（四）论文著作条件</w:t>
      </w:r>
    </w:p>
    <w:p>
      <w:pPr>
        <w:pStyle w:val="3"/>
        <w:ind w:left="742"/>
        <w:rPr>
          <w:color w:val="auto"/>
        </w:rPr>
      </w:pPr>
      <w:r>
        <w:rPr>
          <w:color w:val="auto"/>
        </w:rPr>
        <w:t>任现职期间，符合下列条件之一：</w:t>
      </w:r>
    </w:p>
    <w:p>
      <w:pPr>
        <w:pStyle w:val="20"/>
        <w:numPr>
          <w:ilvl w:val="0"/>
          <w:numId w:val="3"/>
        </w:numPr>
        <w:tabs>
          <w:tab w:val="left" w:pos="1064"/>
        </w:tabs>
        <w:spacing w:before="166" w:after="0" w:line="336" w:lineRule="auto"/>
        <w:ind w:left="111" w:right="262" w:firstLine="631"/>
        <w:jc w:val="left"/>
        <w:rPr>
          <w:color w:val="auto"/>
          <w:sz w:val="32"/>
        </w:rPr>
      </w:pPr>
      <w:r>
        <w:rPr>
          <w:color w:val="auto"/>
          <w:spacing w:val="-1"/>
          <w:w w:val="95"/>
          <w:sz w:val="32"/>
        </w:rPr>
        <w:t xml:space="preserve">在公开发行的科技期刊、学术期刊上发表本专业领域具有 </w:t>
      </w:r>
      <w:r>
        <w:rPr>
          <w:color w:val="auto"/>
          <w:spacing w:val="-12"/>
          <w:sz w:val="32"/>
        </w:rPr>
        <w:t xml:space="preserve">较高学术价值的论文 </w:t>
      </w:r>
      <w:r>
        <w:rPr>
          <w:color w:val="auto"/>
          <w:sz w:val="32"/>
        </w:rPr>
        <w:t>3</w:t>
      </w:r>
      <w:r>
        <w:rPr>
          <w:color w:val="auto"/>
          <w:spacing w:val="-29"/>
          <w:sz w:val="32"/>
        </w:rPr>
        <w:t xml:space="preserve"> 篇。</w:t>
      </w:r>
    </w:p>
    <w:p>
      <w:pPr>
        <w:pStyle w:val="20"/>
        <w:numPr>
          <w:ilvl w:val="0"/>
          <w:numId w:val="3"/>
        </w:numPr>
        <w:tabs>
          <w:tab w:val="left" w:pos="1064"/>
        </w:tabs>
        <w:spacing w:before="4" w:after="0" w:line="240" w:lineRule="auto"/>
        <w:ind w:left="1063" w:right="0" w:hanging="322"/>
        <w:jc w:val="left"/>
        <w:rPr>
          <w:color w:val="auto"/>
          <w:sz w:val="32"/>
        </w:rPr>
      </w:pPr>
      <w:r>
        <w:rPr>
          <w:color w:val="auto"/>
          <w:spacing w:val="-3"/>
          <w:sz w:val="32"/>
        </w:rPr>
        <w:t>作为主要作者公开出版发行本专业领域的学术、技术著作</w:t>
      </w:r>
    </w:p>
    <w:p>
      <w:pPr>
        <w:pStyle w:val="3"/>
        <w:ind w:left="111"/>
        <w:rPr>
          <w:color w:val="auto"/>
        </w:rPr>
      </w:pPr>
      <w:r>
        <w:rPr>
          <w:color w:val="auto"/>
        </w:rPr>
        <w:t>1 部，本人撰写部分不少于 5 万字并标注。</w:t>
      </w:r>
    </w:p>
    <w:p>
      <w:pPr>
        <w:pStyle w:val="3"/>
        <w:tabs>
          <w:tab w:val="left" w:pos="2009"/>
        </w:tabs>
        <w:ind w:left="742"/>
        <w:rPr>
          <w:color w:val="auto"/>
        </w:rPr>
      </w:pPr>
      <w:r>
        <w:rPr>
          <w:rFonts w:hint="eastAsia" w:ascii="黑体" w:eastAsia="黑体"/>
          <w:color w:val="auto"/>
          <w:spacing w:val="-3"/>
        </w:rPr>
        <w:t>第十</w:t>
      </w:r>
      <w:r>
        <w:rPr>
          <w:rFonts w:hint="eastAsia" w:ascii="黑体" w:eastAsia="黑体"/>
          <w:color w:val="auto"/>
        </w:rPr>
        <w:t>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spacing w:val="-3"/>
        </w:rPr>
        <w:t>高级工程师申</w:t>
      </w:r>
      <w:r>
        <w:rPr>
          <w:color w:val="auto"/>
        </w:rPr>
        <w:t>报</w:t>
      </w:r>
      <w:r>
        <w:rPr>
          <w:color w:val="auto"/>
          <w:spacing w:val="-3"/>
        </w:rPr>
        <w:t>条</w:t>
      </w:r>
      <w:r>
        <w:rPr>
          <w:color w:val="auto"/>
        </w:rPr>
        <w:t>件</w:t>
      </w:r>
    </w:p>
    <w:p>
      <w:pPr>
        <w:pStyle w:val="3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  <w:spacing w:val="-3"/>
          <w:w w:val="95"/>
        </w:rPr>
        <w:t>（一）学历资历条件</w:t>
      </w:r>
    </w:p>
    <w:p>
      <w:pPr>
        <w:pStyle w:val="3"/>
        <w:ind w:left="742"/>
        <w:rPr>
          <w:color w:val="auto"/>
        </w:rPr>
      </w:pPr>
      <w:r>
        <w:rPr>
          <w:color w:val="auto"/>
          <w:spacing w:val="-3"/>
          <w:w w:val="95"/>
        </w:rPr>
        <w:t>符合下列条件之一：</w:t>
      </w:r>
    </w:p>
    <w:p>
      <w:pPr>
        <w:pStyle w:val="20"/>
        <w:numPr>
          <w:ilvl w:val="0"/>
          <w:numId w:val="4"/>
        </w:numPr>
        <w:tabs>
          <w:tab w:val="left" w:pos="1064"/>
        </w:tabs>
        <w:spacing w:before="166" w:after="0" w:line="336" w:lineRule="auto"/>
        <w:ind w:left="111" w:right="262" w:firstLine="631"/>
        <w:jc w:val="left"/>
        <w:rPr>
          <w:color w:val="auto"/>
          <w:sz w:val="32"/>
        </w:rPr>
      </w:pPr>
      <w:r>
        <w:rPr>
          <w:color w:val="auto"/>
          <w:spacing w:val="-1"/>
          <w:w w:val="95"/>
          <w:sz w:val="32"/>
        </w:rPr>
        <w:t xml:space="preserve">具有博士学位或博士研究生学历，取得工程师或相应职业 </w:t>
      </w:r>
      <w:r>
        <w:rPr>
          <w:color w:val="auto"/>
          <w:spacing w:val="-9"/>
          <w:sz w:val="32"/>
        </w:rPr>
        <w:t xml:space="preserve">资格后，从事专业技术工作满 </w:t>
      </w:r>
      <w:r>
        <w:rPr>
          <w:color w:val="auto"/>
          <w:sz w:val="32"/>
        </w:rPr>
        <w:t>2</w:t>
      </w:r>
      <w:r>
        <w:rPr>
          <w:color w:val="auto"/>
          <w:spacing w:val="-29"/>
          <w:sz w:val="32"/>
        </w:rPr>
        <w:t xml:space="preserve"> 年。</w:t>
      </w:r>
    </w:p>
    <w:p>
      <w:pPr>
        <w:pStyle w:val="20"/>
        <w:numPr>
          <w:ilvl w:val="0"/>
          <w:numId w:val="4"/>
        </w:numPr>
        <w:tabs>
          <w:tab w:val="left" w:pos="1064"/>
        </w:tabs>
        <w:spacing w:before="4" w:after="0" w:line="336" w:lineRule="auto"/>
        <w:ind w:left="111" w:right="262" w:firstLine="631"/>
        <w:jc w:val="left"/>
        <w:rPr>
          <w:color w:val="auto"/>
          <w:sz w:val="32"/>
        </w:rPr>
      </w:pPr>
      <w:r>
        <w:rPr>
          <w:color w:val="auto"/>
          <w:spacing w:val="-1"/>
          <w:w w:val="95"/>
          <w:sz w:val="32"/>
        </w:rPr>
        <w:t xml:space="preserve">具有硕士学位或硕士研究生学历，取得工程师或相应职业 </w:t>
      </w:r>
      <w:r>
        <w:rPr>
          <w:color w:val="auto"/>
          <w:spacing w:val="-9"/>
          <w:sz w:val="32"/>
        </w:rPr>
        <w:t xml:space="preserve">资格后，从事专业技术工作满 </w:t>
      </w:r>
      <w:r>
        <w:rPr>
          <w:color w:val="auto"/>
          <w:sz w:val="32"/>
        </w:rPr>
        <w:t>4</w:t>
      </w:r>
      <w:r>
        <w:rPr>
          <w:color w:val="auto"/>
          <w:spacing w:val="-29"/>
          <w:sz w:val="32"/>
        </w:rPr>
        <w:t xml:space="preserve"> 年。</w:t>
      </w:r>
    </w:p>
    <w:p>
      <w:pPr>
        <w:pStyle w:val="20"/>
        <w:numPr>
          <w:ilvl w:val="0"/>
          <w:numId w:val="4"/>
        </w:numPr>
        <w:tabs>
          <w:tab w:val="left" w:pos="1064"/>
        </w:tabs>
        <w:spacing w:before="4" w:after="0" w:line="336" w:lineRule="auto"/>
        <w:ind w:left="111" w:right="262" w:firstLine="631"/>
        <w:jc w:val="left"/>
        <w:rPr>
          <w:color w:val="auto"/>
          <w:sz w:val="32"/>
        </w:rPr>
      </w:pPr>
      <w:r>
        <w:rPr>
          <w:color w:val="auto"/>
          <w:spacing w:val="-1"/>
          <w:w w:val="95"/>
          <w:sz w:val="32"/>
        </w:rPr>
        <w:t xml:space="preserve">具有大学本科学历，取得工程师或相应职业资格后，从事 </w:t>
      </w:r>
      <w:r>
        <w:rPr>
          <w:color w:val="auto"/>
          <w:spacing w:val="-14"/>
          <w:sz w:val="32"/>
        </w:rPr>
        <w:t xml:space="preserve">专业技术工作满 </w:t>
      </w:r>
      <w:r>
        <w:rPr>
          <w:color w:val="auto"/>
          <w:sz w:val="32"/>
        </w:rPr>
        <w:t>5</w:t>
      </w:r>
      <w:r>
        <w:rPr>
          <w:color w:val="auto"/>
          <w:spacing w:val="-28"/>
          <w:sz w:val="32"/>
        </w:rPr>
        <w:t xml:space="preserve"> 年。</w:t>
      </w:r>
    </w:p>
    <w:p>
      <w:pPr>
        <w:pStyle w:val="20"/>
        <w:numPr>
          <w:ilvl w:val="0"/>
          <w:numId w:val="4"/>
        </w:numPr>
        <w:tabs>
          <w:tab w:val="left" w:pos="1062"/>
        </w:tabs>
        <w:spacing w:before="4" w:after="0" w:line="240" w:lineRule="auto"/>
        <w:ind w:left="1061" w:right="0" w:hanging="320"/>
        <w:jc w:val="left"/>
        <w:rPr>
          <w:color w:val="auto"/>
          <w:sz w:val="32"/>
        </w:rPr>
      </w:pPr>
      <w:r>
        <w:rPr>
          <w:color w:val="auto"/>
          <w:spacing w:val="-15"/>
          <w:sz w:val="32"/>
        </w:rPr>
        <w:t xml:space="preserve">具有大学专科学历，从事专业技术工作满 </w:t>
      </w:r>
      <w:r>
        <w:rPr>
          <w:color w:val="auto"/>
          <w:sz w:val="32"/>
        </w:rPr>
        <w:t>15</w:t>
      </w:r>
      <w:r>
        <w:rPr>
          <w:color w:val="auto"/>
          <w:spacing w:val="-24"/>
          <w:sz w:val="32"/>
        </w:rPr>
        <w:t xml:space="preserve"> 年，且取得工</w:t>
      </w:r>
    </w:p>
    <w:p>
      <w:pPr>
        <w:pStyle w:val="3"/>
        <w:ind w:left="111"/>
        <w:rPr>
          <w:color w:val="auto"/>
        </w:rPr>
      </w:pPr>
      <w:r>
        <w:rPr>
          <w:color w:val="auto"/>
        </w:rPr>
        <w:t>程师或相应职业资格满 5 年。</w:t>
      </w:r>
    </w:p>
    <w:p>
      <w:pPr>
        <w:pStyle w:val="20"/>
        <w:numPr>
          <w:ilvl w:val="0"/>
          <w:numId w:val="4"/>
        </w:numPr>
        <w:tabs>
          <w:tab w:val="left" w:pos="1062"/>
        </w:tabs>
        <w:spacing w:before="166" w:after="0" w:line="240" w:lineRule="auto"/>
        <w:ind w:left="1061" w:right="0" w:hanging="320"/>
        <w:jc w:val="left"/>
        <w:rPr>
          <w:color w:val="auto"/>
          <w:sz w:val="32"/>
        </w:rPr>
      </w:pPr>
      <w:r>
        <w:rPr>
          <w:color w:val="auto"/>
          <w:spacing w:val="-15"/>
          <w:sz w:val="32"/>
        </w:rPr>
        <w:t xml:space="preserve">具有中专学历，从事专业技术工作满 </w:t>
      </w:r>
      <w:r>
        <w:rPr>
          <w:color w:val="auto"/>
          <w:sz w:val="32"/>
        </w:rPr>
        <w:t>20</w:t>
      </w:r>
      <w:r>
        <w:rPr>
          <w:color w:val="auto"/>
          <w:spacing w:val="-20"/>
          <w:sz w:val="32"/>
        </w:rPr>
        <w:t xml:space="preserve"> 年，且取得工程师</w:t>
      </w:r>
    </w:p>
    <w:p>
      <w:pPr>
        <w:pStyle w:val="3"/>
        <w:ind w:left="111"/>
        <w:rPr>
          <w:color w:val="auto"/>
        </w:rPr>
      </w:pPr>
      <w:r>
        <w:rPr>
          <w:color w:val="auto"/>
        </w:rPr>
        <w:t>或相应职业资格满 5 年。</w:t>
      </w:r>
    </w:p>
    <w:p>
      <w:pPr>
        <w:pStyle w:val="3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（二）能力条件</w:t>
      </w:r>
    </w:p>
    <w:p>
      <w:pPr>
        <w:pStyle w:val="3"/>
        <w:spacing w:line="336" w:lineRule="auto"/>
        <w:ind w:left="111" w:right="189" w:firstLine="640"/>
        <w:rPr>
          <w:color w:val="auto"/>
        </w:rPr>
      </w:pPr>
      <w:r>
        <w:rPr>
          <w:color w:val="auto"/>
          <w:w w:val="95"/>
        </w:rPr>
        <w:t>熟练掌握本专业基础理论和专业技术知识，有跟踪本专业国 内外前沿技术状况和发展趋势的能力，经验丰富，绩效明显；熟</w:t>
      </w:r>
      <w:r>
        <w:rPr>
          <w:color w:val="auto"/>
          <w:spacing w:val="-3"/>
          <w:w w:val="95"/>
        </w:rPr>
        <w:t xml:space="preserve">练应用本专业技术标准和规范、规程等，能独立或参与解决生产  </w:t>
      </w:r>
      <w:r>
        <w:rPr>
          <w:color w:val="auto"/>
          <w:spacing w:val="-2"/>
          <w:w w:val="95"/>
        </w:rPr>
        <w:t xml:space="preserve">建设、技术推广、标准制定等应用领域的关键性技术难题；在指 </w:t>
      </w:r>
      <w:r>
        <w:rPr>
          <w:color w:val="auto"/>
          <w:spacing w:val="-4"/>
          <w:w w:val="95"/>
        </w:rPr>
        <w:t xml:space="preserve">导、培养中青年学术技术骨干方面发挥重要作用，能够指导工程 </w:t>
      </w:r>
      <w:r>
        <w:rPr>
          <w:color w:val="auto"/>
          <w:spacing w:val="-3"/>
        </w:rPr>
        <w:t>师或研究生的工作和学习。</w:t>
      </w:r>
    </w:p>
    <w:p>
      <w:pPr>
        <w:pStyle w:val="3"/>
        <w:spacing w:before="8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（三）业绩条件</w:t>
      </w:r>
    </w:p>
    <w:p>
      <w:pPr>
        <w:pStyle w:val="3"/>
        <w:ind w:left="751"/>
        <w:rPr>
          <w:color w:val="auto"/>
        </w:rPr>
      </w:pPr>
      <w:r>
        <w:rPr>
          <w:color w:val="auto"/>
        </w:rPr>
        <w:t>任现职期间，符合下列条件之一：</w:t>
      </w:r>
    </w:p>
    <w:p>
      <w:pPr>
        <w:pStyle w:val="20"/>
        <w:numPr>
          <w:ilvl w:val="0"/>
          <w:numId w:val="5"/>
        </w:numPr>
        <w:tabs>
          <w:tab w:val="left" w:pos="1071"/>
        </w:tabs>
        <w:spacing w:before="166" w:after="0" w:line="240" w:lineRule="auto"/>
        <w:ind w:left="1070" w:right="0" w:hanging="320"/>
        <w:jc w:val="left"/>
        <w:rPr>
          <w:color w:val="auto"/>
          <w:sz w:val="32"/>
        </w:rPr>
      </w:pPr>
      <w:r>
        <w:rPr>
          <w:color w:val="auto"/>
          <w:sz w:val="32"/>
        </w:rPr>
        <w:t>获省</w:t>
      </w:r>
      <w:r>
        <w:rPr>
          <w:color w:val="auto"/>
          <w:spacing w:val="-3"/>
          <w:sz w:val="32"/>
        </w:rPr>
        <w:t>（</w:t>
      </w:r>
      <w:r>
        <w:rPr>
          <w:color w:val="auto"/>
          <w:sz w:val="32"/>
        </w:rPr>
        <w:t>部）</w:t>
      </w:r>
      <w:r>
        <w:rPr>
          <w:color w:val="auto"/>
          <w:spacing w:val="-9"/>
          <w:sz w:val="32"/>
        </w:rPr>
        <w:t xml:space="preserve">级科学技术奖励三等奖以上 </w:t>
      </w:r>
      <w:r>
        <w:rPr>
          <w:color w:val="auto"/>
          <w:sz w:val="32"/>
        </w:rPr>
        <w:t>1</w:t>
      </w:r>
      <w:r>
        <w:rPr>
          <w:color w:val="auto"/>
          <w:spacing w:val="-18"/>
          <w:sz w:val="32"/>
        </w:rPr>
        <w:t xml:space="preserve"> 项；或市</w:t>
      </w:r>
      <w:r>
        <w:rPr>
          <w:color w:val="auto"/>
          <w:sz w:val="32"/>
        </w:rPr>
        <w:t>（厅）</w:t>
      </w:r>
    </w:p>
    <w:p>
      <w:pPr>
        <w:pStyle w:val="3"/>
        <w:ind w:left="111"/>
        <w:rPr>
          <w:color w:val="auto"/>
        </w:rPr>
      </w:pPr>
      <w:r>
        <w:rPr>
          <w:color w:val="auto"/>
        </w:rPr>
        <w:t>级科学技术奖励一等奖 1 项。</w:t>
      </w:r>
    </w:p>
    <w:p>
      <w:pPr>
        <w:pStyle w:val="20"/>
        <w:numPr>
          <w:ilvl w:val="0"/>
          <w:numId w:val="5"/>
        </w:numPr>
        <w:tabs>
          <w:tab w:val="left" w:pos="1071"/>
        </w:tabs>
        <w:spacing w:before="166" w:after="0" w:line="240" w:lineRule="auto"/>
        <w:ind w:left="1070" w:right="0" w:hanging="320"/>
        <w:jc w:val="left"/>
        <w:rPr>
          <w:color w:val="auto"/>
          <w:sz w:val="32"/>
        </w:rPr>
      </w:pPr>
      <w:r>
        <w:rPr>
          <w:color w:val="auto"/>
          <w:spacing w:val="-11"/>
          <w:sz w:val="32"/>
        </w:rPr>
        <w:t xml:space="preserve">作为主要完成人完成 </w:t>
      </w:r>
      <w:r>
        <w:rPr>
          <w:color w:val="auto"/>
          <w:sz w:val="32"/>
        </w:rPr>
        <w:t>1</w:t>
      </w:r>
      <w:r>
        <w:rPr>
          <w:color w:val="auto"/>
          <w:spacing w:val="-28"/>
          <w:sz w:val="32"/>
        </w:rPr>
        <w:t xml:space="preserve"> 项省</w:t>
      </w:r>
      <w:r>
        <w:rPr>
          <w:color w:val="auto"/>
          <w:spacing w:val="-3"/>
          <w:sz w:val="32"/>
        </w:rPr>
        <w:t>（</w:t>
      </w:r>
      <w:r>
        <w:rPr>
          <w:color w:val="auto"/>
          <w:sz w:val="32"/>
        </w:rPr>
        <w:t>部）</w:t>
      </w:r>
      <w:r>
        <w:rPr>
          <w:color w:val="auto"/>
          <w:spacing w:val="-29"/>
          <w:sz w:val="32"/>
        </w:rPr>
        <w:t xml:space="preserve">级或 </w:t>
      </w:r>
      <w:r>
        <w:rPr>
          <w:color w:val="auto"/>
          <w:sz w:val="32"/>
        </w:rPr>
        <w:t>2</w:t>
      </w:r>
      <w:r>
        <w:rPr>
          <w:color w:val="auto"/>
          <w:spacing w:val="-28"/>
          <w:sz w:val="32"/>
        </w:rPr>
        <w:t xml:space="preserve"> 项市</w:t>
      </w:r>
      <w:r>
        <w:rPr>
          <w:color w:val="auto"/>
          <w:spacing w:val="-3"/>
          <w:sz w:val="32"/>
        </w:rPr>
        <w:t>（</w:t>
      </w:r>
      <w:r>
        <w:rPr>
          <w:color w:val="auto"/>
          <w:sz w:val="32"/>
        </w:rPr>
        <w:t>厅）级，</w:t>
      </w:r>
    </w:p>
    <w:p>
      <w:pPr>
        <w:pStyle w:val="3"/>
        <w:spacing w:line="336" w:lineRule="auto"/>
        <w:ind w:left="111" w:right="262"/>
        <w:rPr>
          <w:color w:val="auto"/>
        </w:rPr>
      </w:pPr>
      <w:r>
        <w:rPr>
          <w:color w:val="auto"/>
          <w:spacing w:val="-16"/>
        </w:rPr>
        <w:t xml:space="preserve">或主持完成 </w:t>
      </w:r>
      <w:r>
        <w:rPr>
          <w:color w:val="auto"/>
        </w:rPr>
        <w:t>1</w:t>
      </w:r>
      <w:r>
        <w:rPr>
          <w:color w:val="auto"/>
          <w:spacing w:val="-31"/>
        </w:rPr>
        <w:t xml:space="preserve"> 项市</w:t>
      </w:r>
      <w:r>
        <w:rPr>
          <w:color w:val="auto"/>
        </w:rPr>
        <w:t>（厅</w:t>
      </w:r>
      <w:r>
        <w:rPr>
          <w:color w:val="auto"/>
          <w:spacing w:val="-3"/>
        </w:rPr>
        <w:t>）</w:t>
      </w:r>
      <w:r>
        <w:rPr>
          <w:color w:val="auto"/>
          <w:spacing w:val="-2"/>
        </w:rPr>
        <w:t>级以上重点工程、重大科研、重大技术</w:t>
      </w:r>
      <w:r>
        <w:rPr>
          <w:color w:val="auto"/>
          <w:spacing w:val="-3"/>
        </w:rPr>
        <w:t>创新项目，经市级以上行业主管部门鉴定、验收。</w:t>
      </w:r>
    </w:p>
    <w:p>
      <w:pPr>
        <w:pStyle w:val="20"/>
        <w:numPr>
          <w:ilvl w:val="0"/>
          <w:numId w:val="5"/>
        </w:numPr>
        <w:tabs>
          <w:tab w:val="left" w:pos="1071"/>
        </w:tabs>
        <w:spacing w:before="4" w:after="0" w:line="336" w:lineRule="auto"/>
        <w:ind w:left="111" w:right="106" w:firstLine="640"/>
        <w:jc w:val="left"/>
        <w:rPr>
          <w:color w:val="auto"/>
          <w:sz w:val="32"/>
        </w:rPr>
      </w:pPr>
      <w:r>
        <w:rPr>
          <w:color w:val="auto"/>
          <w:spacing w:val="1"/>
          <w:sz w:val="32"/>
        </w:rPr>
        <w:t>作为主要完成人完成</w:t>
      </w:r>
      <w:r>
        <w:rPr>
          <w:color w:val="auto"/>
          <w:sz w:val="32"/>
        </w:rPr>
        <w:t>1</w:t>
      </w:r>
      <w:r>
        <w:rPr>
          <w:color w:val="auto"/>
          <w:spacing w:val="-16"/>
          <w:sz w:val="32"/>
        </w:rPr>
        <w:t xml:space="preserve"> 项国家级或</w:t>
      </w:r>
      <w:r>
        <w:rPr>
          <w:color w:val="auto"/>
          <w:sz w:val="32"/>
        </w:rPr>
        <w:t>2</w:t>
      </w:r>
      <w:r>
        <w:rPr>
          <w:color w:val="auto"/>
          <w:spacing w:val="-15"/>
          <w:sz w:val="32"/>
        </w:rPr>
        <w:t xml:space="preserve"> 项省级行业技术标准、</w:t>
      </w:r>
      <w:r>
        <w:rPr>
          <w:color w:val="auto"/>
          <w:spacing w:val="-9"/>
          <w:sz w:val="32"/>
        </w:rPr>
        <w:t>规范、规程、标准图集、工程造价定额、施工工法的编制，且通</w:t>
      </w:r>
      <w:r>
        <w:rPr>
          <w:color w:val="auto"/>
          <w:spacing w:val="-3"/>
          <w:sz w:val="32"/>
        </w:rPr>
        <w:t>过省级以上行业主管部门审定后正式颁布实施。</w:t>
      </w:r>
    </w:p>
    <w:p>
      <w:pPr>
        <w:pStyle w:val="20"/>
        <w:numPr>
          <w:ilvl w:val="0"/>
          <w:numId w:val="5"/>
        </w:numPr>
        <w:tabs>
          <w:tab w:val="left" w:pos="1069"/>
        </w:tabs>
        <w:spacing w:before="6" w:after="0" w:line="240" w:lineRule="auto"/>
        <w:ind w:left="1068" w:right="0" w:hanging="318"/>
        <w:jc w:val="left"/>
        <w:rPr>
          <w:color w:val="auto"/>
          <w:sz w:val="32"/>
        </w:rPr>
      </w:pPr>
      <w:r>
        <w:rPr>
          <w:color w:val="auto"/>
          <w:spacing w:val="-19"/>
          <w:sz w:val="32"/>
        </w:rPr>
        <w:t xml:space="preserve">主持完成 </w:t>
      </w:r>
      <w:r>
        <w:rPr>
          <w:color w:val="auto"/>
          <w:sz w:val="32"/>
        </w:rPr>
        <w:t>3</w:t>
      </w:r>
      <w:r>
        <w:rPr>
          <w:color w:val="auto"/>
          <w:spacing w:val="-21"/>
          <w:sz w:val="32"/>
        </w:rPr>
        <w:t xml:space="preserve"> 项以上大型，或 </w:t>
      </w:r>
      <w:r>
        <w:rPr>
          <w:color w:val="auto"/>
          <w:sz w:val="32"/>
        </w:rPr>
        <w:t>2</w:t>
      </w:r>
      <w:r>
        <w:rPr>
          <w:color w:val="auto"/>
          <w:spacing w:val="-29"/>
          <w:sz w:val="32"/>
        </w:rPr>
        <w:t xml:space="preserve"> 项大型和 </w:t>
      </w:r>
      <w:r>
        <w:rPr>
          <w:color w:val="auto"/>
          <w:sz w:val="32"/>
        </w:rPr>
        <w:t>2</w:t>
      </w:r>
      <w:r>
        <w:rPr>
          <w:color w:val="auto"/>
          <w:spacing w:val="-25"/>
          <w:sz w:val="32"/>
        </w:rPr>
        <w:t xml:space="preserve"> 项中型，或 </w:t>
      </w:r>
      <w:r>
        <w:rPr>
          <w:color w:val="auto"/>
          <w:sz w:val="32"/>
        </w:rPr>
        <w:t>1</w:t>
      </w:r>
      <w:r>
        <w:rPr>
          <w:color w:val="auto"/>
          <w:spacing w:val="-41"/>
          <w:sz w:val="32"/>
        </w:rPr>
        <w:t xml:space="preserve"> 项</w:t>
      </w:r>
    </w:p>
    <w:p>
      <w:pPr>
        <w:pStyle w:val="3"/>
        <w:spacing w:line="336" w:lineRule="auto"/>
        <w:ind w:left="111" w:right="262"/>
        <w:rPr>
          <w:color w:val="auto"/>
        </w:rPr>
      </w:pPr>
      <w:r>
        <w:rPr>
          <w:color w:val="auto"/>
          <w:spacing w:val="-23"/>
        </w:rPr>
        <w:t xml:space="preserve">大型和 </w:t>
      </w:r>
      <w:r>
        <w:rPr>
          <w:color w:val="auto"/>
        </w:rPr>
        <w:t>4</w:t>
      </w:r>
      <w:r>
        <w:rPr>
          <w:color w:val="auto"/>
          <w:spacing w:val="-26"/>
        </w:rPr>
        <w:t xml:space="preserve"> 项中型，或 </w:t>
      </w:r>
      <w:r>
        <w:rPr>
          <w:color w:val="auto"/>
        </w:rPr>
        <w:t>6</w:t>
      </w:r>
      <w:r>
        <w:rPr>
          <w:color w:val="auto"/>
          <w:spacing w:val="-10"/>
        </w:rPr>
        <w:t xml:space="preserve"> 项中型建设工程项目，经县级以上行业主</w:t>
      </w:r>
      <w:r>
        <w:rPr>
          <w:color w:val="auto"/>
          <w:spacing w:val="-3"/>
        </w:rPr>
        <w:t>管部门鉴定、验收。</w:t>
      </w:r>
    </w:p>
    <w:p>
      <w:pPr>
        <w:pStyle w:val="20"/>
        <w:numPr>
          <w:ilvl w:val="0"/>
          <w:numId w:val="5"/>
        </w:numPr>
        <w:tabs>
          <w:tab w:val="left" w:pos="1071"/>
        </w:tabs>
        <w:spacing w:before="4" w:after="0" w:line="240" w:lineRule="auto"/>
        <w:ind w:left="1070" w:right="0" w:hanging="320"/>
        <w:jc w:val="left"/>
        <w:rPr>
          <w:color w:val="auto"/>
          <w:sz w:val="32"/>
        </w:rPr>
      </w:pPr>
      <w:r>
        <w:rPr>
          <w:color w:val="auto"/>
          <w:spacing w:val="-10"/>
          <w:sz w:val="32"/>
        </w:rPr>
        <w:t xml:space="preserve">作为主要发明人，取得 </w:t>
      </w:r>
      <w:r>
        <w:rPr>
          <w:color w:val="auto"/>
          <w:sz w:val="32"/>
        </w:rPr>
        <w:t>2</w:t>
      </w:r>
      <w:r>
        <w:rPr>
          <w:color w:val="auto"/>
          <w:spacing w:val="-10"/>
          <w:sz w:val="32"/>
        </w:rPr>
        <w:t xml:space="preserve"> 项本专业发明专利，或作为第一</w:t>
      </w:r>
    </w:p>
    <w:p>
      <w:pPr>
        <w:pStyle w:val="3"/>
        <w:spacing w:line="336" w:lineRule="auto"/>
        <w:ind w:left="111" w:right="265"/>
        <w:rPr>
          <w:color w:val="auto"/>
        </w:rPr>
      </w:pPr>
      <w:r>
        <w:rPr>
          <w:color w:val="auto"/>
          <w:spacing w:val="-16"/>
        </w:rPr>
        <w:t xml:space="preserve">发明人取得 </w:t>
      </w:r>
      <w:r>
        <w:rPr>
          <w:color w:val="auto"/>
        </w:rPr>
        <w:t>3</w:t>
      </w:r>
      <w:r>
        <w:rPr>
          <w:color w:val="auto"/>
          <w:spacing w:val="-11"/>
        </w:rPr>
        <w:t xml:space="preserve"> 项本专业实用新型专利，且已开发实施并取得较好</w:t>
      </w:r>
      <w:r>
        <w:rPr>
          <w:color w:val="auto"/>
          <w:spacing w:val="-3"/>
        </w:rPr>
        <w:t>的经济效益和社会效益。</w:t>
      </w:r>
    </w:p>
    <w:p>
      <w:pPr>
        <w:pStyle w:val="3"/>
        <w:spacing w:before="4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  <w:spacing w:val="-3"/>
          <w:w w:val="95"/>
        </w:rPr>
        <w:t>（四）论文著作条件</w:t>
      </w:r>
    </w:p>
    <w:p>
      <w:pPr>
        <w:pStyle w:val="3"/>
        <w:ind w:left="751"/>
        <w:rPr>
          <w:color w:val="auto"/>
        </w:rPr>
      </w:pPr>
      <w:r>
        <w:rPr>
          <w:color w:val="auto"/>
        </w:rPr>
        <w:t>任现职期间，符合下列条件之一：</w:t>
      </w:r>
    </w:p>
    <w:p>
      <w:pPr>
        <w:pStyle w:val="20"/>
        <w:numPr>
          <w:ilvl w:val="0"/>
          <w:numId w:val="6"/>
        </w:numPr>
        <w:tabs>
          <w:tab w:val="left" w:pos="1071"/>
        </w:tabs>
        <w:spacing w:before="166" w:after="0" w:line="240" w:lineRule="auto"/>
        <w:ind w:left="1070" w:right="0" w:hanging="320"/>
        <w:jc w:val="left"/>
        <w:rPr>
          <w:color w:val="auto"/>
          <w:sz w:val="14"/>
        </w:rPr>
      </w:pPr>
      <w:r>
        <w:rPr>
          <w:color w:val="auto"/>
          <w:spacing w:val="-3"/>
          <w:sz w:val="32"/>
        </w:rPr>
        <w:t>在公开发行的科技期刊、学术期刊上发表本专业领域具有</w:t>
      </w:r>
    </w:p>
    <w:p>
      <w:pPr>
        <w:pStyle w:val="3"/>
        <w:spacing w:before="54"/>
        <w:ind w:left="111"/>
        <w:jc w:val="both"/>
        <w:rPr>
          <w:color w:val="auto"/>
        </w:rPr>
      </w:pPr>
      <w:r>
        <w:rPr>
          <w:color w:val="auto"/>
        </w:rPr>
        <w:t>较高学术价值的论文 2 篇。</w:t>
      </w:r>
    </w:p>
    <w:p>
      <w:pPr>
        <w:pStyle w:val="20"/>
        <w:numPr>
          <w:ilvl w:val="0"/>
          <w:numId w:val="6"/>
        </w:numPr>
        <w:tabs>
          <w:tab w:val="left" w:pos="1072"/>
        </w:tabs>
        <w:spacing w:before="166" w:after="0" w:line="240" w:lineRule="auto"/>
        <w:ind w:left="1071" w:right="0" w:hanging="321"/>
        <w:jc w:val="both"/>
        <w:rPr>
          <w:color w:val="auto"/>
          <w:sz w:val="32"/>
        </w:rPr>
      </w:pPr>
      <w:r>
        <w:rPr>
          <w:color w:val="auto"/>
          <w:spacing w:val="-3"/>
          <w:sz w:val="32"/>
        </w:rPr>
        <w:t xml:space="preserve">作为主要作者公开出版发行本专业领域学术、技术著作 </w:t>
      </w:r>
      <w:r>
        <w:rPr>
          <w:color w:val="auto"/>
          <w:sz w:val="32"/>
        </w:rPr>
        <w:t>1</w:t>
      </w:r>
    </w:p>
    <w:p>
      <w:pPr>
        <w:pStyle w:val="3"/>
        <w:ind w:left="111"/>
        <w:jc w:val="both"/>
        <w:rPr>
          <w:color w:val="auto"/>
        </w:rPr>
      </w:pPr>
      <w:r>
        <w:rPr>
          <w:color w:val="auto"/>
        </w:rPr>
        <w:t>部，本人撰写部分不少于 3 万字并标注。</w:t>
      </w:r>
    </w:p>
    <w:p>
      <w:pPr>
        <w:pStyle w:val="3"/>
        <w:spacing w:line="336" w:lineRule="auto"/>
        <w:ind w:left="111" w:right="262" w:firstLine="640"/>
        <w:jc w:val="both"/>
        <w:rPr>
          <w:color w:val="auto"/>
        </w:rPr>
      </w:pPr>
      <w:r>
        <w:rPr>
          <w:rFonts w:hint="eastAsia" w:ascii="黑体" w:eastAsia="黑体"/>
          <w:color w:val="auto"/>
          <w:spacing w:val="25"/>
        </w:rPr>
        <w:t xml:space="preserve">第十一条 </w:t>
      </w:r>
      <w:r>
        <w:rPr>
          <w:color w:val="auto"/>
          <w:spacing w:val="-3"/>
        </w:rPr>
        <w:t>现在野外、自然条件恶劣地区从事测绘、勘探、</w:t>
      </w:r>
      <w:r>
        <w:rPr>
          <w:color w:val="auto"/>
          <w:spacing w:val="-13"/>
        </w:rPr>
        <w:t xml:space="preserve">建筑施工等连续工作 </w:t>
      </w:r>
      <w:r>
        <w:rPr>
          <w:color w:val="auto"/>
        </w:rPr>
        <w:t>10</w:t>
      </w:r>
      <w:r>
        <w:rPr>
          <w:color w:val="auto"/>
          <w:spacing w:val="-21"/>
        </w:rPr>
        <w:t xml:space="preserve"> 年以上，或在县级以下</w:t>
      </w:r>
      <w:r>
        <w:rPr>
          <w:color w:val="auto"/>
          <w:spacing w:val="-3"/>
        </w:rPr>
        <w:t>（不含县本级</w:t>
      </w:r>
      <w:r>
        <w:rPr>
          <w:color w:val="auto"/>
          <w:spacing w:val="-46"/>
        </w:rPr>
        <w:t>）</w:t>
      </w:r>
      <w:r>
        <w:rPr>
          <w:color w:val="auto"/>
        </w:rPr>
        <w:t>基</w:t>
      </w:r>
    </w:p>
    <w:p>
      <w:pPr>
        <w:pStyle w:val="3"/>
        <w:spacing w:before="4"/>
        <w:ind w:left="111"/>
        <w:jc w:val="both"/>
        <w:rPr>
          <w:color w:val="auto"/>
        </w:rPr>
      </w:pPr>
      <w:r>
        <w:rPr>
          <w:color w:val="auto"/>
          <w:spacing w:val="-13"/>
        </w:rPr>
        <w:t xml:space="preserve">层一线单位连续工作 </w:t>
      </w:r>
      <w:r>
        <w:rPr>
          <w:color w:val="auto"/>
        </w:rPr>
        <w:t>15</w:t>
      </w:r>
      <w:r>
        <w:rPr>
          <w:color w:val="auto"/>
          <w:spacing w:val="-18"/>
        </w:rPr>
        <w:t xml:space="preserve"> 年以上，或因公派出承担援藏、援疆、援</w:t>
      </w:r>
    </w:p>
    <w:p>
      <w:pPr>
        <w:pStyle w:val="3"/>
        <w:spacing w:line="336" w:lineRule="auto"/>
        <w:ind w:left="111" w:right="262"/>
        <w:jc w:val="both"/>
        <w:rPr>
          <w:color w:val="auto"/>
        </w:rPr>
      </w:pPr>
      <w:r>
        <w:rPr>
          <w:color w:val="auto"/>
        </w:rPr>
        <w:t>青、扶贫</w:t>
      </w:r>
      <w:r>
        <w:rPr>
          <w:color w:val="auto"/>
          <w:spacing w:val="-3"/>
        </w:rPr>
        <w:t>（</w:t>
      </w:r>
      <w:r>
        <w:rPr>
          <w:color w:val="auto"/>
          <w:spacing w:val="-19"/>
        </w:rPr>
        <w:t xml:space="preserve">累计服务 </w:t>
      </w:r>
      <w:r>
        <w:rPr>
          <w:color w:val="auto"/>
        </w:rPr>
        <w:t>1</w:t>
      </w:r>
      <w:r>
        <w:rPr>
          <w:color w:val="auto"/>
          <w:spacing w:val="-24"/>
        </w:rPr>
        <w:t xml:space="preserve"> 年以上</w:t>
      </w:r>
      <w:r>
        <w:rPr>
          <w:color w:val="auto"/>
        </w:rPr>
        <w:t>）</w:t>
      </w:r>
      <w:r>
        <w:rPr>
          <w:color w:val="auto"/>
          <w:spacing w:val="-3"/>
        </w:rPr>
        <w:t>等工作的专业技术人员，申报高</w:t>
      </w:r>
      <w:r>
        <w:rPr>
          <w:color w:val="auto"/>
          <w:spacing w:val="-3"/>
          <w:w w:val="95"/>
        </w:rPr>
        <w:t>级工程师专业技术资格，除应具备第十条第</w:t>
      </w:r>
      <w:r>
        <w:rPr>
          <w:color w:val="auto"/>
          <w:w w:val="95"/>
        </w:rPr>
        <w:t>（一</w:t>
      </w:r>
      <w:r>
        <w:rPr>
          <w:color w:val="auto"/>
          <w:spacing w:val="-159"/>
          <w:w w:val="95"/>
        </w:rPr>
        <w:t>）、</w:t>
      </w:r>
      <w:r>
        <w:rPr>
          <w:color w:val="auto"/>
          <w:w w:val="95"/>
        </w:rPr>
        <w:t>（二）</w:t>
      </w:r>
      <w:r>
        <w:rPr>
          <w:color w:val="auto"/>
          <w:spacing w:val="-2"/>
          <w:w w:val="95"/>
        </w:rPr>
        <w:t xml:space="preserve">项所列 </w:t>
      </w:r>
      <w:r>
        <w:rPr>
          <w:color w:val="auto"/>
          <w:spacing w:val="-3"/>
        </w:rPr>
        <w:t>条件外，可适当放宽业绩和论文条件。</w:t>
      </w:r>
    </w:p>
    <w:p>
      <w:pPr>
        <w:pStyle w:val="3"/>
        <w:spacing w:before="6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（一）业绩条件</w:t>
      </w:r>
    </w:p>
    <w:p>
      <w:pPr>
        <w:pStyle w:val="3"/>
        <w:ind w:left="751"/>
        <w:rPr>
          <w:color w:val="auto"/>
        </w:rPr>
      </w:pPr>
      <w:r>
        <w:rPr>
          <w:color w:val="auto"/>
        </w:rPr>
        <w:t>任现职期间，符合下列条件之一：</w:t>
      </w:r>
    </w:p>
    <w:p>
      <w:pPr>
        <w:pStyle w:val="20"/>
        <w:numPr>
          <w:ilvl w:val="0"/>
          <w:numId w:val="7"/>
        </w:numPr>
        <w:tabs>
          <w:tab w:val="left" w:pos="1071"/>
        </w:tabs>
        <w:spacing w:before="166" w:after="0" w:line="240" w:lineRule="auto"/>
        <w:ind w:left="1070" w:right="0" w:hanging="320"/>
        <w:jc w:val="left"/>
        <w:rPr>
          <w:color w:val="auto"/>
          <w:sz w:val="32"/>
        </w:rPr>
      </w:pPr>
      <w:r>
        <w:rPr>
          <w:color w:val="auto"/>
          <w:spacing w:val="-37"/>
          <w:sz w:val="32"/>
        </w:rPr>
        <w:t>获市</w:t>
      </w:r>
      <w:r>
        <w:rPr>
          <w:color w:val="auto"/>
          <w:spacing w:val="-3"/>
          <w:sz w:val="32"/>
        </w:rPr>
        <w:t>（厅</w:t>
      </w:r>
      <w:r>
        <w:rPr>
          <w:color w:val="auto"/>
          <w:spacing w:val="-72"/>
          <w:sz w:val="32"/>
        </w:rPr>
        <w:t>）</w:t>
      </w:r>
      <w:r>
        <w:rPr>
          <w:color w:val="auto"/>
          <w:spacing w:val="-10"/>
          <w:sz w:val="32"/>
        </w:rPr>
        <w:t xml:space="preserve">级科学技术奖励二等奖以上 </w:t>
      </w:r>
      <w:r>
        <w:rPr>
          <w:color w:val="auto"/>
          <w:sz w:val="32"/>
        </w:rPr>
        <w:t>1</w:t>
      </w:r>
      <w:r>
        <w:rPr>
          <w:color w:val="auto"/>
          <w:spacing w:val="-27"/>
          <w:sz w:val="32"/>
        </w:rPr>
        <w:t xml:space="preserve"> 项或三等奖 </w:t>
      </w:r>
      <w:r>
        <w:rPr>
          <w:color w:val="auto"/>
          <w:sz w:val="32"/>
        </w:rPr>
        <w:t>2</w:t>
      </w:r>
      <w:r>
        <w:rPr>
          <w:color w:val="auto"/>
          <w:spacing w:val="-30"/>
          <w:sz w:val="32"/>
        </w:rPr>
        <w:t xml:space="preserve"> 项。</w:t>
      </w:r>
    </w:p>
    <w:p>
      <w:pPr>
        <w:pStyle w:val="20"/>
        <w:numPr>
          <w:ilvl w:val="0"/>
          <w:numId w:val="7"/>
        </w:numPr>
        <w:tabs>
          <w:tab w:val="left" w:pos="1071"/>
        </w:tabs>
        <w:spacing w:before="166" w:after="0" w:line="240" w:lineRule="auto"/>
        <w:ind w:left="1070" w:right="0" w:hanging="320"/>
        <w:jc w:val="left"/>
        <w:rPr>
          <w:color w:val="auto"/>
          <w:sz w:val="32"/>
        </w:rPr>
      </w:pPr>
      <w:r>
        <w:rPr>
          <w:color w:val="auto"/>
          <w:spacing w:val="-18"/>
          <w:sz w:val="32"/>
        </w:rPr>
        <w:t xml:space="preserve">主持完成 </w:t>
      </w:r>
      <w:r>
        <w:rPr>
          <w:color w:val="auto"/>
          <w:sz w:val="32"/>
        </w:rPr>
        <w:t>2</w:t>
      </w:r>
      <w:r>
        <w:rPr>
          <w:color w:val="auto"/>
          <w:spacing w:val="-11"/>
          <w:sz w:val="32"/>
        </w:rPr>
        <w:t xml:space="preserve"> 项技术改造、技术创新、技术推广项目，取得</w:t>
      </w:r>
    </w:p>
    <w:p>
      <w:pPr>
        <w:pStyle w:val="3"/>
        <w:ind w:left="111"/>
        <w:rPr>
          <w:color w:val="auto"/>
        </w:rPr>
      </w:pPr>
      <w:r>
        <w:rPr>
          <w:color w:val="auto"/>
          <w:spacing w:val="-15"/>
        </w:rPr>
        <w:t xml:space="preserve">较好经济效益和社会效益，或 </w:t>
      </w:r>
      <w:r>
        <w:rPr>
          <w:color w:val="auto"/>
        </w:rPr>
        <w:t>2</w:t>
      </w:r>
      <w:r>
        <w:rPr>
          <w:color w:val="auto"/>
          <w:spacing w:val="-40"/>
        </w:rPr>
        <w:t xml:space="preserve"> 项大型</w:t>
      </w:r>
      <w:r>
        <w:rPr>
          <w:color w:val="auto"/>
          <w:spacing w:val="-3"/>
        </w:rPr>
        <w:t>（</w:t>
      </w:r>
      <w:r>
        <w:rPr>
          <w:color w:val="auto"/>
          <w:spacing w:val="-42"/>
        </w:rPr>
        <w:t xml:space="preserve">或 </w:t>
      </w:r>
      <w:r>
        <w:rPr>
          <w:color w:val="auto"/>
        </w:rPr>
        <w:t>1</w:t>
      </w:r>
      <w:r>
        <w:rPr>
          <w:color w:val="auto"/>
          <w:spacing w:val="-31"/>
        </w:rPr>
        <w:t xml:space="preserve"> 项大型和 </w:t>
      </w:r>
      <w:r>
        <w:rPr>
          <w:color w:val="auto"/>
        </w:rPr>
        <w:t>2</w:t>
      </w:r>
      <w:r>
        <w:rPr>
          <w:color w:val="auto"/>
          <w:spacing w:val="-20"/>
        </w:rPr>
        <w:t xml:space="preserve"> 项中型，</w:t>
      </w:r>
    </w:p>
    <w:p>
      <w:pPr>
        <w:pStyle w:val="3"/>
        <w:spacing w:line="336" w:lineRule="auto"/>
        <w:ind w:left="111" w:right="262"/>
        <w:rPr>
          <w:color w:val="auto"/>
        </w:rPr>
      </w:pPr>
      <w:r>
        <w:rPr>
          <w:color w:val="auto"/>
          <w:spacing w:val="-47"/>
        </w:rPr>
        <w:t xml:space="preserve">或 </w:t>
      </w:r>
      <w:r>
        <w:rPr>
          <w:color w:val="auto"/>
        </w:rPr>
        <w:t>4</w:t>
      </w:r>
      <w:r>
        <w:rPr>
          <w:color w:val="auto"/>
          <w:spacing w:val="-24"/>
        </w:rPr>
        <w:t xml:space="preserve"> 项中型</w:t>
      </w:r>
      <w:r>
        <w:rPr>
          <w:color w:val="auto"/>
        </w:rPr>
        <w:t>）</w:t>
      </w:r>
      <w:r>
        <w:rPr>
          <w:color w:val="auto"/>
          <w:spacing w:val="-3"/>
        </w:rPr>
        <w:t>建设工程项目，经县级以上行业主管部门鉴定、验</w:t>
      </w:r>
      <w:r>
        <w:rPr>
          <w:color w:val="auto"/>
          <w:spacing w:val="-2"/>
        </w:rPr>
        <w:t>收</w:t>
      </w:r>
      <w:r>
        <w:rPr>
          <w:color w:val="auto"/>
          <w:spacing w:val="-2"/>
        </w:rPr>
        <w:t>。</w:t>
      </w:r>
    </w:p>
    <w:p>
      <w:pPr>
        <w:pStyle w:val="20"/>
        <w:numPr>
          <w:ilvl w:val="0"/>
          <w:numId w:val="7"/>
        </w:numPr>
        <w:tabs>
          <w:tab w:val="left" w:pos="1071"/>
        </w:tabs>
        <w:spacing w:before="4" w:after="0" w:line="336" w:lineRule="auto"/>
        <w:ind w:left="111" w:right="262" w:firstLine="640"/>
        <w:jc w:val="both"/>
        <w:rPr>
          <w:color w:val="auto"/>
          <w:sz w:val="32"/>
        </w:rPr>
      </w:pPr>
      <w:r>
        <w:rPr>
          <w:color w:val="auto"/>
          <w:spacing w:val="-11"/>
          <w:sz w:val="32"/>
        </w:rPr>
        <w:t xml:space="preserve">作为主要完成人完成 </w:t>
      </w:r>
      <w:r>
        <w:rPr>
          <w:color w:val="auto"/>
          <w:sz w:val="32"/>
        </w:rPr>
        <w:t>1</w:t>
      </w:r>
      <w:r>
        <w:rPr>
          <w:color w:val="auto"/>
          <w:spacing w:val="-11"/>
          <w:sz w:val="32"/>
        </w:rPr>
        <w:t xml:space="preserve"> 项省级以上行业技术标准、规范、</w:t>
      </w:r>
      <w:r>
        <w:rPr>
          <w:color w:val="auto"/>
          <w:spacing w:val="-9"/>
          <w:w w:val="95"/>
          <w:sz w:val="32"/>
        </w:rPr>
        <w:t xml:space="preserve">规程、标准图集、工程造价定额、施工工法的编制，且通过省级 </w:t>
      </w:r>
      <w:r>
        <w:rPr>
          <w:color w:val="auto"/>
          <w:spacing w:val="-3"/>
          <w:sz w:val="32"/>
        </w:rPr>
        <w:t>以上行业主管部门审定后正式颁布实施。</w:t>
      </w:r>
    </w:p>
    <w:p>
      <w:pPr>
        <w:pStyle w:val="20"/>
        <w:numPr>
          <w:ilvl w:val="0"/>
          <w:numId w:val="7"/>
        </w:numPr>
        <w:tabs>
          <w:tab w:val="left" w:pos="1071"/>
        </w:tabs>
        <w:spacing w:before="6" w:after="0" w:line="240" w:lineRule="auto"/>
        <w:ind w:left="1070" w:right="0" w:hanging="320"/>
        <w:jc w:val="both"/>
        <w:rPr>
          <w:color w:val="auto"/>
          <w:sz w:val="32"/>
        </w:rPr>
      </w:pPr>
      <w:r>
        <w:rPr>
          <w:color w:val="auto"/>
          <w:spacing w:val="-10"/>
          <w:sz w:val="32"/>
        </w:rPr>
        <w:t xml:space="preserve">作为主要发明人，取得 </w:t>
      </w:r>
      <w:r>
        <w:rPr>
          <w:color w:val="auto"/>
          <w:sz w:val="32"/>
        </w:rPr>
        <w:t>1</w:t>
      </w:r>
      <w:r>
        <w:rPr>
          <w:color w:val="auto"/>
          <w:spacing w:val="-10"/>
          <w:sz w:val="32"/>
        </w:rPr>
        <w:t xml:space="preserve"> 项本专业发明专利，或作为第一</w:t>
      </w:r>
    </w:p>
    <w:p>
      <w:pPr>
        <w:pStyle w:val="3"/>
        <w:spacing w:line="336" w:lineRule="auto"/>
        <w:ind w:left="111" w:right="262"/>
        <w:jc w:val="both"/>
        <w:rPr>
          <w:color w:val="auto"/>
        </w:rPr>
      </w:pPr>
      <w:r>
        <w:rPr>
          <w:color w:val="auto"/>
          <w:spacing w:val="-16"/>
        </w:rPr>
        <w:t xml:space="preserve">发明人取得 </w:t>
      </w:r>
      <w:r>
        <w:rPr>
          <w:color w:val="auto"/>
        </w:rPr>
        <w:t>2</w:t>
      </w:r>
      <w:r>
        <w:rPr>
          <w:color w:val="auto"/>
          <w:spacing w:val="-11"/>
        </w:rPr>
        <w:t xml:space="preserve"> 项本专业实用新型专利，且已开发实施并取得较好</w:t>
      </w:r>
      <w:r>
        <w:rPr>
          <w:color w:val="auto"/>
          <w:spacing w:val="-3"/>
        </w:rPr>
        <w:t>的经济效益和社会效益。</w:t>
      </w:r>
    </w:p>
    <w:p>
      <w:pPr>
        <w:pStyle w:val="3"/>
        <w:spacing w:before="4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  <w:spacing w:val="-3"/>
          <w:w w:val="95"/>
        </w:rPr>
        <w:t>（二）论文著作条件</w:t>
      </w:r>
    </w:p>
    <w:p>
      <w:pPr>
        <w:pStyle w:val="3"/>
        <w:spacing w:before="9"/>
        <w:rPr>
          <w:rFonts w:ascii="楷体_GB2312"/>
          <w:color w:val="auto"/>
          <w:sz w:val="14"/>
        </w:rPr>
      </w:pPr>
    </w:p>
    <w:p>
      <w:pPr>
        <w:pStyle w:val="3"/>
        <w:spacing w:before="54" w:line="336" w:lineRule="auto"/>
        <w:ind w:left="111" w:right="182" w:firstLine="640"/>
        <w:rPr>
          <w:color w:val="auto"/>
        </w:rPr>
      </w:pPr>
      <w:r>
        <w:rPr>
          <w:color w:val="auto"/>
          <w:w w:val="95"/>
        </w:rPr>
        <w:t xml:space="preserve">独立撰写具有较高水平的本专业领域的专业技术报告、工程 </w:t>
      </w:r>
      <w:r>
        <w:rPr>
          <w:color w:val="auto"/>
        </w:rPr>
        <w:t>方案、设计文件 3 篇；或在公开发行的科技期刊、学术期刊上发</w:t>
      </w:r>
    </w:p>
    <w:p>
      <w:pPr>
        <w:pStyle w:val="3"/>
        <w:spacing w:before="4"/>
        <w:ind w:right="4753"/>
        <w:jc w:val="right"/>
        <w:rPr>
          <w:color w:val="auto"/>
        </w:rPr>
      </w:pPr>
      <w:r>
        <w:rPr>
          <w:color w:val="auto"/>
          <w:spacing w:val="-11"/>
        </w:rPr>
        <w:t xml:space="preserve">表与本专业领域学术论文 </w:t>
      </w:r>
      <w:r>
        <w:rPr>
          <w:color w:val="auto"/>
        </w:rPr>
        <w:t>1</w:t>
      </w:r>
      <w:r>
        <w:rPr>
          <w:color w:val="auto"/>
          <w:spacing w:val="-31"/>
        </w:rPr>
        <w:t xml:space="preserve"> 篇。</w:t>
      </w:r>
    </w:p>
    <w:p>
      <w:pPr>
        <w:pStyle w:val="3"/>
        <w:tabs>
          <w:tab w:val="left" w:pos="1583"/>
        </w:tabs>
        <w:ind w:right="4757"/>
        <w:jc w:val="right"/>
        <w:rPr>
          <w:color w:val="auto"/>
        </w:rPr>
      </w:pPr>
      <w:r>
        <w:rPr>
          <w:rFonts w:hint="eastAsia" w:ascii="黑体" w:eastAsia="黑体"/>
          <w:color w:val="auto"/>
          <w:spacing w:val="-3"/>
        </w:rPr>
        <w:t>第十二</w:t>
      </w:r>
      <w:r>
        <w:rPr>
          <w:rFonts w:hint="eastAsia" w:ascii="黑体" w:eastAsia="黑体"/>
          <w:color w:val="auto"/>
        </w:rPr>
        <w:t>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spacing w:val="-3"/>
          <w:w w:val="95"/>
        </w:rPr>
        <w:t>工程师申报条</w:t>
      </w:r>
      <w:r>
        <w:rPr>
          <w:color w:val="auto"/>
          <w:w w:val="95"/>
        </w:rPr>
        <w:t>件</w:t>
      </w:r>
    </w:p>
    <w:p>
      <w:pPr>
        <w:pStyle w:val="3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  <w:spacing w:val="-3"/>
          <w:w w:val="95"/>
        </w:rPr>
        <w:t>（一）学历资历条件</w:t>
      </w:r>
    </w:p>
    <w:p>
      <w:pPr>
        <w:pStyle w:val="3"/>
        <w:ind w:left="742"/>
        <w:rPr>
          <w:color w:val="auto"/>
        </w:rPr>
      </w:pPr>
      <w:r>
        <w:rPr>
          <w:color w:val="auto"/>
          <w:spacing w:val="-3"/>
          <w:w w:val="95"/>
        </w:rPr>
        <w:t>符合下列条件之一：</w:t>
      </w:r>
    </w:p>
    <w:p>
      <w:pPr>
        <w:pStyle w:val="20"/>
        <w:numPr>
          <w:ilvl w:val="0"/>
          <w:numId w:val="8"/>
        </w:numPr>
        <w:tabs>
          <w:tab w:val="left" w:pos="1062"/>
        </w:tabs>
        <w:spacing w:before="166" w:after="0" w:line="336" w:lineRule="auto"/>
        <w:ind w:left="111" w:right="262" w:firstLine="631"/>
        <w:jc w:val="left"/>
        <w:rPr>
          <w:color w:val="auto"/>
          <w:sz w:val="32"/>
        </w:rPr>
      </w:pPr>
      <w:r>
        <w:rPr>
          <w:color w:val="auto"/>
          <w:spacing w:val="-1"/>
          <w:w w:val="95"/>
          <w:sz w:val="32"/>
        </w:rPr>
        <w:t xml:space="preserve">具有硕士学位或硕士研究生学历，取得助理工程师或相应 </w:t>
      </w:r>
      <w:r>
        <w:rPr>
          <w:color w:val="auto"/>
          <w:spacing w:val="-9"/>
          <w:sz w:val="32"/>
        </w:rPr>
        <w:t xml:space="preserve">职业资格后，从事专业技术工作满 </w:t>
      </w:r>
      <w:r>
        <w:rPr>
          <w:color w:val="auto"/>
          <w:sz w:val="32"/>
        </w:rPr>
        <w:t>2</w:t>
      </w:r>
      <w:r>
        <w:rPr>
          <w:color w:val="auto"/>
          <w:spacing w:val="-29"/>
          <w:sz w:val="32"/>
        </w:rPr>
        <w:t xml:space="preserve"> 年。</w:t>
      </w:r>
    </w:p>
    <w:p>
      <w:pPr>
        <w:pStyle w:val="20"/>
        <w:numPr>
          <w:ilvl w:val="0"/>
          <w:numId w:val="8"/>
        </w:numPr>
        <w:tabs>
          <w:tab w:val="left" w:pos="1062"/>
        </w:tabs>
        <w:spacing w:before="4" w:after="0" w:line="336" w:lineRule="auto"/>
        <w:ind w:left="111" w:right="262" w:firstLine="631"/>
        <w:jc w:val="left"/>
        <w:rPr>
          <w:color w:val="auto"/>
          <w:sz w:val="32"/>
        </w:rPr>
      </w:pPr>
      <w:r>
        <w:rPr>
          <w:color w:val="auto"/>
          <w:spacing w:val="-1"/>
          <w:w w:val="95"/>
          <w:sz w:val="32"/>
        </w:rPr>
        <w:t xml:space="preserve">具有大学本科学历或专科学历，取得助理工程师或相应职 </w:t>
      </w:r>
      <w:r>
        <w:rPr>
          <w:color w:val="auto"/>
          <w:spacing w:val="-3"/>
          <w:sz w:val="32"/>
        </w:rPr>
        <w:t>业资格后，从事专业技术工作满４年。</w:t>
      </w:r>
    </w:p>
    <w:p>
      <w:pPr>
        <w:pStyle w:val="20"/>
        <w:numPr>
          <w:ilvl w:val="0"/>
          <w:numId w:val="8"/>
        </w:numPr>
        <w:tabs>
          <w:tab w:val="left" w:pos="1069"/>
        </w:tabs>
        <w:spacing w:before="4" w:after="0" w:line="336" w:lineRule="auto"/>
        <w:ind w:left="111" w:right="265" w:firstLine="640"/>
        <w:jc w:val="left"/>
        <w:rPr>
          <w:color w:val="auto"/>
          <w:sz w:val="32"/>
        </w:rPr>
      </w:pPr>
      <w:r>
        <w:rPr>
          <w:color w:val="auto"/>
          <w:spacing w:val="-3"/>
          <w:w w:val="95"/>
          <w:sz w:val="32"/>
        </w:rPr>
        <w:t>具有中专学历，取得助理工程师或相应职业资格后，从事</w:t>
      </w:r>
      <w:r>
        <w:rPr>
          <w:color w:val="auto"/>
          <w:spacing w:val="-14"/>
          <w:sz w:val="32"/>
        </w:rPr>
        <w:t xml:space="preserve">专业技术工作满 </w:t>
      </w:r>
      <w:r>
        <w:rPr>
          <w:color w:val="auto"/>
          <w:sz w:val="32"/>
        </w:rPr>
        <w:t>5</w:t>
      </w:r>
      <w:r>
        <w:rPr>
          <w:color w:val="auto"/>
          <w:spacing w:val="-28"/>
          <w:sz w:val="32"/>
        </w:rPr>
        <w:t xml:space="preserve"> 年。</w:t>
      </w:r>
    </w:p>
    <w:p>
      <w:pPr>
        <w:pStyle w:val="3"/>
        <w:spacing w:before="4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（二）能力条件</w:t>
      </w:r>
    </w:p>
    <w:p>
      <w:pPr>
        <w:pStyle w:val="3"/>
        <w:spacing w:line="336" w:lineRule="auto"/>
        <w:ind w:left="111" w:right="260" w:firstLine="640"/>
        <w:jc w:val="both"/>
        <w:rPr>
          <w:color w:val="auto"/>
        </w:rPr>
      </w:pPr>
      <w:r>
        <w:rPr>
          <w:color w:val="auto"/>
          <w:spacing w:val="-3"/>
          <w:w w:val="95"/>
        </w:rPr>
        <w:t xml:space="preserve">掌握本专业的基础理论知识和专业技术知识，熟悉本专业的 </w:t>
      </w:r>
      <w:r>
        <w:rPr>
          <w:color w:val="auto"/>
          <w:spacing w:val="-4"/>
          <w:w w:val="95"/>
        </w:rPr>
        <w:t>技术标准和规范、规程，了解本专业新技术、新工艺、新设备、</w:t>
      </w:r>
      <w:r>
        <w:rPr>
          <w:color w:val="auto"/>
          <w:spacing w:val="-3"/>
          <w:w w:val="95"/>
        </w:rPr>
        <w:t xml:space="preserve">新材料的现状及发展趋势；具有独立承担本专业范围内较复杂建  设工程项目或技术难题，有一定的技术研究能力和指导助理工程 </w:t>
      </w:r>
      <w:r>
        <w:rPr>
          <w:color w:val="auto"/>
          <w:spacing w:val="-3"/>
        </w:rPr>
        <w:t>师工作的能力。</w:t>
      </w:r>
    </w:p>
    <w:p>
      <w:pPr>
        <w:pStyle w:val="3"/>
        <w:spacing w:before="10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（三）业绩条件</w:t>
      </w:r>
    </w:p>
    <w:p>
      <w:pPr>
        <w:pStyle w:val="3"/>
        <w:ind w:left="751"/>
        <w:rPr>
          <w:color w:val="auto"/>
        </w:rPr>
      </w:pPr>
      <w:r>
        <w:rPr>
          <w:color w:val="auto"/>
        </w:rPr>
        <w:t>任现职期间，符合下列条件之一：</w:t>
      </w:r>
    </w:p>
    <w:p>
      <w:pPr>
        <w:pStyle w:val="20"/>
        <w:numPr>
          <w:ilvl w:val="0"/>
          <w:numId w:val="9"/>
        </w:numPr>
        <w:tabs>
          <w:tab w:val="left" w:pos="1071"/>
        </w:tabs>
        <w:spacing w:before="166" w:after="0" w:line="240" w:lineRule="auto"/>
        <w:ind w:left="1070" w:right="0" w:hanging="320"/>
        <w:jc w:val="left"/>
        <w:rPr>
          <w:color w:val="auto"/>
          <w:sz w:val="32"/>
        </w:rPr>
      </w:pPr>
      <w:r>
        <w:rPr>
          <w:color w:val="auto"/>
          <w:spacing w:val="-37"/>
          <w:sz w:val="32"/>
        </w:rPr>
        <w:t>获市</w:t>
      </w:r>
      <w:r>
        <w:rPr>
          <w:color w:val="auto"/>
          <w:spacing w:val="-3"/>
          <w:sz w:val="32"/>
        </w:rPr>
        <w:t>（厅</w:t>
      </w:r>
      <w:r>
        <w:rPr>
          <w:color w:val="auto"/>
          <w:spacing w:val="-72"/>
          <w:sz w:val="32"/>
        </w:rPr>
        <w:t>）</w:t>
      </w:r>
      <w:r>
        <w:rPr>
          <w:color w:val="auto"/>
          <w:spacing w:val="-10"/>
          <w:sz w:val="32"/>
        </w:rPr>
        <w:t xml:space="preserve">级科学技术奖励二等奖以上 </w:t>
      </w:r>
      <w:r>
        <w:rPr>
          <w:color w:val="auto"/>
          <w:sz w:val="32"/>
        </w:rPr>
        <w:t>1</w:t>
      </w:r>
      <w:r>
        <w:rPr>
          <w:color w:val="auto"/>
          <w:spacing w:val="-27"/>
          <w:sz w:val="32"/>
        </w:rPr>
        <w:t xml:space="preserve"> 项或三等奖 </w:t>
      </w:r>
      <w:r>
        <w:rPr>
          <w:color w:val="auto"/>
          <w:sz w:val="32"/>
        </w:rPr>
        <w:t>2</w:t>
      </w:r>
      <w:r>
        <w:rPr>
          <w:color w:val="auto"/>
          <w:spacing w:val="-30"/>
          <w:sz w:val="32"/>
        </w:rPr>
        <w:t xml:space="preserve"> 项。</w:t>
      </w:r>
    </w:p>
    <w:p>
      <w:pPr>
        <w:pStyle w:val="20"/>
        <w:numPr>
          <w:ilvl w:val="0"/>
          <w:numId w:val="9"/>
        </w:numPr>
        <w:tabs>
          <w:tab w:val="left" w:pos="1069"/>
        </w:tabs>
        <w:spacing w:before="166" w:after="0" w:line="336" w:lineRule="auto"/>
        <w:ind w:left="111" w:right="265" w:firstLine="640"/>
        <w:jc w:val="left"/>
        <w:rPr>
          <w:color w:val="auto"/>
          <w:sz w:val="32"/>
        </w:rPr>
      </w:pPr>
      <w:r>
        <w:rPr>
          <w:color w:val="auto"/>
          <w:spacing w:val="-1"/>
          <w:w w:val="95"/>
          <w:sz w:val="32"/>
        </w:rPr>
        <w:t>参加完成１项市</w:t>
      </w:r>
      <w:r>
        <w:rPr>
          <w:color w:val="auto"/>
          <w:w w:val="95"/>
          <w:sz w:val="32"/>
        </w:rPr>
        <w:t>（厅</w:t>
      </w:r>
      <w:r>
        <w:rPr>
          <w:color w:val="auto"/>
          <w:spacing w:val="-3"/>
          <w:w w:val="95"/>
          <w:sz w:val="32"/>
        </w:rPr>
        <w:t>）</w:t>
      </w:r>
      <w:r>
        <w:rPr>
          <w:color w:val="auto"/>
          <w:spacing w:val="-2"/>
          <w:w w:val="95"/>
          <w:sz w:val="32"/>
        </w:rPr>
        <w:t xml:space="preserve">级或２项本单位科研、科技开发与 </w:t>
      </w:r>
      <w:r>
        <w:rPr>
          <w:color w:val="auto"/>
          <w:spacing w:val="-3"/>
          <w:sz w:val="32"/>
        </w:rPr>
        <w:t>成果转化、技术创新、技术改造项目，且已通过验收。</w:t>
      </w:r>
    </w:p>
    <w:p>
      <w:pPr>
        <w:pStyle w:val="20"/>
        <w:numPr>
          <w:ilvl w:val="0"/>
          <w:numId w:val="9"/>
        </w:numPr>
        <w:tabs>
          <w:tab w:val="left" w:pos="1062"/>
        </w:tabs>
        <w:spacing w:before="54" w:after="0" w:line="240" w:lineRule="auto"/>
        <w:ind w:left="1061" w:right="0" w:hanging="320"/>
        <w:jc w:val="left"/>
        <w:rPr>
          <w:color w:val="auto"/>
          <w:sz w:val="32"/>
        </w:rPr>
      </w:pPr>
      <w:r>
        <w:rPr>
          <w:color w:val="auto"/>
          <w:spacing w:val="-18"/>
          <w:sz w:val="32"/>
        </w:rPr>
        <w:t>参加完成</w:t>
      </w:r>
      <w:r>
        <w:rPr>
          <w:color w:val="auto"/>
          <w:spacing w:val="-18"/>
          <w:sz w:val="32"/>
        </w:rPr>
        <w:t xml:space="preserve"> </w:t>
      </w:r>
      <w:r>
        <w:rPr>
          <w:color w:val="auto"/>
          <w:sz w:val="32"/>
        </w:rPr>
        <w:t>1</w:t>
      </w:r>
      <w:r>
        <w:rPr>
          <w:color w:val="auto"/>
          <w:spacing w:val="-10"/>
          <w:sz w:val="32"/>
        </w:rPr>
        <w:t xml:space="preserve"> 项</w:t>
      </w:r>
      <w:r>
        <w:rPr>
          <w:color w:val="auto"/>
          <w:spacing w:val="-10"/>
          <w:sz w:val="32"/>
        </w:rPr>
        <w:t>省级以上行业技术标准、规范、规程、标准</w:t>
      </w:r>
    </w:p>
    <w:p>
      <w:pPr>
        <w:pStyle w:val="3"/>
        <w:spacing w:line="336" w:lineRule="auto"/>
        <w:ind w:left="111" w:right="104"/>
        <w:rPr>
          <w:color w:val="auto"/>
        </w:rPr>
      </w:pPr>
      <w:r>
        <w:rPr>
          <w:color w:val="auto"/>
          <w:spacing w:val="-18"/>
        </w:rPr>
        <w:t xml:space="preserve">图集、工程造价定额、施工工法，或 </w:t>
      </w:r>
      <w:r>
        <w:rPr>
          <w:color w:val="auto"/>
        </w:rPr>
        <w:t>2</w:t>
      </w:r>
      <w:r>
        <w:rPr>
          <w:color w:val="auto"/>
          <w:spacing w:val="-13"/>
        </w:rPr>
        <w:t xml:space="preserve"> 项企业标准、规范的编制， </w:t>
      </w:r>
      <w:r>
        <w:rPr>
          <w:color w:val="auto"/>
          <w:spacing w:val="-3"/>
        </w:rPr>
        <w:t>且已颁布实施。</w:t>
      </w:r>
    </w:p>
    <w:p>
      <w:pPr>
        <w:pStyle w:val="20"/>
        <w:numPr>
          <w:ilvl w:val="0"/>
          <w:numId w:val="9"/>
        </w:numPr>
        <w:tabs>
          <w:tab w:val="left" w:pos="317"/>
        </w:tabs>
        <w:spacing w:before="4" w:after="0" w:line="240" w:lineRule="auto"/>
        <w:ind w:left="1068" w:right="113" w:hanging="1069"/>
        <w:jc w:val="right"/>
        <w:rPr>
          <w:color w:val="auto"/>
          <w:sz w:val="32"/>
        </w:rPr>
      </w:pPr>
      <w:r>
        <w:rPr>
          <w:color w:val="auto"/>
          <w:spacing w:val="-20"/>
          <w:sz w:val="32"/>
        </w:rPr>
        <w:t xml:space="preserve">参加完成 </w:t>
      </w:r>
      <w:r>
        <w:rPr>
          <w:color w:val="auto"/>
          <w:sz w:val="32"/>
        </w:rPr>
        <w:t>1</w:t>
      </w:r>
      <w:r>
        <w:rPr>
          <w:color w:val="auto"/>
          <w:spacing w:val="-36"/>
          <w:sz w:val="32"/>
        </w:rPr>
        <w:t xml:space="preserve"> 项大型</w:t>
      </w:r>
      <w:r>
        <w:rPr>
          <w:color w:val="auto"/>
          <w:spacing w:val="-36"/>
          <w:sz w:val="32"/>
        </w:rPr>
        <w:t xml:space="preserve">，或 </w:t>
      </w:r>
      <w:r>
        <w:rPr>
          <w:color w:val="auto"/>
          <w:sz w:val="32"/>
        </w:rPr>
        <w:t>2</w:t>
      </w:r>
      <w:r>
        <w:rPr>
          <w:color w:val="auto"/>
          <w:spacing w:val="-37"/>
          <w:sz w:val="32"/>
        </w:rPr>
        <w:t xml:space="preserve"> 项中型</w:t>
      </w:r>
      <w:r>
        <w:rPr>
          <w:color w:val="auto"/>
          <w:spacing w:val="-37"/>
          <w:sz w:val="32"/>
        </w:rPr>
        <w:t xml:space="preserve">，或 </w:t>
      </w:r>
      <w:r>
        <w:rPr>
          <w:color w:val="auto"/>
          <w:sz w:val="32"/>
        </w:rPr>
        <w:t>1</w:t>
      </w:r>
      <w:r>
        <w:rPr>
          <w:color w:val="auto"/>
          <w:spacing w:val="-31"/>
          <w:sz w:val="32"/>
        </w:rPr>
        <w:t xml:space="preserve"> 项中型和 </w:t>
      </w:r>
      <w:r>
        <w:rPr>
          <w:color w:val="auto"/>
          <w:sz w:val="32"/>
        </w:rPr>
        <w:t>2</w:t>
      </w:r>
      <w:r>
        <w:rPr>
          <w:color w:val="auto"/>
          <w:spacing w:val="-20"/>
          <w:sz w:val="32"/>
        </w:rPr>
        <w:t xml:space="preserve"> 项小型，</w:t>
      </w:r>
    </w:p>
    <w:p>
      <w:pPr>
        <w:pStyle w:val="3"/>
        <w:ind w:right="130"/>
        <w:jc w:val="right"/>
        <w:rPr>
          <w:color w:val="auto"/>
        </w:rPr>
      </w:pPr>
      <w:r>
        <w:rPr>
          <w:color w:val="auto"/>
          <w:spacing w:val="-49"/>
        </w:rPr>
        <w:t xml:space="preserve">或 </w:t>
      </w:r>
      <w:r>
        <w:rPr>
          <w:color w:val="auto"/>
        </w:rPr>
        <w:t>4</w:t>
      </w:r>
      <w:r>
        <w:rPr>
          <w:color w:val="auto"/>
          <w:spacing w:val="-19"/>
        </w:rPr>
        <w:t xml:space="preserve"> 项小型建设工程项目，经县级以上行业主管部门鉴定、验收。</w:t>
      </w:r>
    </w:p>
    <w:p>
      <w:pPr>
        <w:pStyle w:val="20"/>
        <w:numPr>
          <w:ilvl w:val="0"/>
          <w:numId w:val="9"/>
        </w:numPr>
        <w:tabs>
          <w:tab w:val="left" w:pos="1064"/>
        </w:tabs>
        <w:spacing w:before="166" w:after="0" w:line="336" w:lineRule="auto"/>
        <w:ind w:left="111" w:right="267" w:firstLine="631"/>
        <w:jc w:val="left"/>
        <w:rPr>
          <w:color w:val="auto"/>
          <w:sz w:val="32"/>
        </w:rPr>
      </w:pPr>
      <w:r>
        <w:rPr>
          <w:color w:val="auto"/>
          <w:spacing w:val="-29"/>
          <w:sz w:val="32"/>
        </w:rPr>
        <w:t xml:space="preserve">取得 </w:t>
      </w:r>
      <w:r>
        <w:rPr>
          <w:color w:val="auto"/>
          <w:sz w:val="32"/>
        </w:rPr>
        <w:t>1</w:t>
      </w:r>
      <w:r>
        <w:rPr>
          <w:color w:val="auto"/>
          <w:spacing w:val="-16"/>
          <w:sz w:val="32"/>
        </w:rPr>
        <w:t xml:space="preserve"> 项本专业国家发明专利，或 </w:t>
      </w:r>
      <w:r>
        <w:rPr>
          <w:color w:val="auto"/>
          <w:sz w:val="32"/>
        </w:rPr>
        <w:t>2</w:t>
      </w:r>
      <w:r>
        <w:rPr>
          <w:color w:val="auto"/>
          <w:spacing w:val="-11"/>
          <w:sz w:val="32"/>
        </w:rPr>
        <w:t xml:space="preserve"> 项本专业实用新型专</w:t>
      </w:r>
      <w:r>
        <w:rPr>
          <w:color w:val="auto"/>
          <w:spacing w:val="-3"/>
          <w:sz w:val="32"/>
        </w:rPr>
        <w:t>利，且已开发实施并取得一定的经济效益或社会效益。</w:t>
      </w:r>
    </w:p>
    <w:p>
      <w:pPr>
        <w:pStyle w:val="3"/>
        <w:spacing w:before="4"/>
        <w:ind w:left="742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（四）论文著作条件</w:t>
      </w:r>
    </w:p>
    <w:p>
      <w:pPr>
        <w:pStyle w:val="3"/>
        <w:spacing w:line="336" w:lineRule="auto"/>
        <w:ind w:left="111" w:right="262" w:firstLine="631"/>
        <w:rPr>
          <w:color w:val="auto"/>
        </w:rPr>
      </w:pPr>
      <w:r>
        <w:rPr>
          <w:color w:val="auto"/>
          <w:spacing w:val="-1"/>
          <w:w w:val="95"/>
        </w:rPr>
        <w:t xml:space="preserve">独立撰写具有较高水平的本专业领域的专业技术报告、工程 </w:t>
      </w:r>
      <w:r>
        <w:rPr>
          <w:color w:val="auto"/>
          <w:spacing w:val="-14"/>
        </w:rPr>
        <w:t xml:space="preserve">方案、设计文件 </w:t>
      </w:r>
      <w:r>
        <w:rPr>
          <w:color w:val="auto"/>
        </w:rPr>
        <w:t>3</w:t>
      </w:r>
      <w:r>
        <w:rPr>
          <w:color w:val="auto"/>
          <w:spacing w:val="-17"/>
        </w:rPr>
        <w:t xml:space="preserve"> 篇；或公开发表本专业领域的学术论文 </w:t>
      </w:r>
      <w:r>
        <w:rPr>
          <w:color w:val="auto"/>
        </w:rPr>
        <w:t>1</w:t>
      </w:r>
      <w:r>
        <w:rPr>
          <w:color w:val="auto"/>
          <w:spacing w:val="-30"/>
        </w:rPr>
        <w:t xml:space="preserve"> 篇。</w:t>
      </w:r>
    </w:p>
    <w:p>
      <w:pPr>
        <w:pStyle w:val="3"/>
        <w:tabs>
          <w:tab w:val="left" w:pos="2326"/>
        </w:tabs>
        <w:spacing w:before="4"/>
        <w:ind w:left="742"/>
        <w:rPr>
          <w:color w:val="auto"/>
        </w:rPr>
      </w:pPr>
      <w:r>
        <w:rPr>
          <w:rFonts w:hint="eastAsia" w:ascii="黑体" w:eastAsia="黑体"/>
          <w:color w:val="auto"/>
          <w:spacing w:val="-3"/>
        </w:rPr>
        <w:t>第十三</w:t>
      </w:r>
      <w:r>
        <w:rPr>
          <w:rFonts w:hint="eastAsia" w:ascii="黑体" w:eastAsia="黑体"/>
          <w:color w:val="auto"/>
        </w:rPr>
        <w:t>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spacing w:val="-3"/>
        </w:rPr>
        <w:t>助理工程师申</w:t>
      </w:r>
      <w:r>
        <w:rPr>
          <w:color w:val="auto"/>
        </w:rPr>
        <w:t>报</w:t>
      </w:r>
      <w:r>
        <w:rPr>
          <w:color w:val="auto"/>
          <w:spacing w:val="-3"/>
        </w:rPr>
        <w:t>条</w:t>
      </w:r>
      <w:r>
        <w:rPr>
          <w:color w:val="auto"/>
        </w:rPr>
        <w:t>件</w:t>
      </w:r>
    </w:p>
    <w:p>
      <w:pPr>
        <w:pStyle w:val="3"/>
        <w:ind w:left="742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  <w:spacing w:val="-3"/>
          <w:w w:val="95"/>
        </w:rPr>
        <w:t>（一）学历资历条件</w:t>
      </w:r>
    </w:p>
    <w:p>
      <w:pPr>
        <w:pStyle w:val="3"/>
        <w:ind w:left="742"/>
        <w:rPr>
          <w:color w:val="auto"/>
        </w:rPr>
      </w:pPr>
      <w:r>
        <w:rPr>
          <w:color w:val="auto"/>
          <w:spacing w:val="-3"/>
          <w:w w:val="95"/>
        </w:rPr>
        <w:t>符合下列条件之一：</w:t>
      </w:r>
    </w:p>
    <w:p>
      <w:pPr>
        <w:pStyle w:val="20"/>
        <w:numPr>
          <w:ilvl w:val="0"/>
          <w:numId w:val="10"/>
        </w:numPr>
        <w:tabs>
          <w:tab w:val="left" w:pos="1062"/>
        </w:tabs>
        <w:spacing w:before="166" w:after="0" w:line="240" w:lineRule="auto"/>
        <w:ind w:left="1061" w:right="0" w:hanging="320"/>
        <w:jc w:val="left"/>
        <w:rPr>
          <w:color w:val="auto"/>
          <w:sz w:val="32"/>
        </w:rPr>
      </w:pPr>
      <w:r>
        <w:rPr>
          <w:color w:val="auto"/>
          <w:spacing w:val="-8"/>
          <w:sz w:val="32"/>
        </w:rPr>
        <w:t xml:space="preserve">具有大学本科学历，从事专业技术工作满 </w:t>
      </w:r>
      <w:r>
        <w:rPr>
          <w:color w:val="auto"/>
          <w:sz w:val="32"/>
        </w:rPr>
        <w:t>1</w:t>
      </w:r>
      <w:r>
        <w:rPr>
          <w:color w:val="auto"/>
          <w:spacing w:val="-29"/>
          <w:sz w:val="32"/>
        </w:rPr>
        <w:t xml:space="preserve"> 年。</w:t>
      </w:r>
    </w:p>
    <w:p>
      <w:pPr>
        <w:pStyle w:val="20"/>
        <w:numPr>
          <w:ilvl w:val="0"/>
          <w:numId w:val="10"/>
        </w:numPr>
        <w:tabs>
          <w:tab w:val="left" w:pos="1064"/>
        </w:tabs>
        <w:spacing w:before="166" w:after="0" w:line="336" w:lineRule="auto"/>
        <w:ind w:left="111" w:right="262" w:firstLine="631"/>
        <w:jc w:val="left"/>
        <w:rPr>
          <w:color w:val="auto"/>
          <w:sz w:val="32"/>
        </w:rPr>
      </w:pPr>
      <w:r>
        <w:rPr>
          <w:color w:val="auto"/>
          <w:spacing w:val="-1"/>
          <w:w w:val="95"/>
          <w:sz w:val="32"/>
        </w:rPr>
        <w:t xml:space="preserve">具有大学专科学历，取得技术员资格后，从事专业技术工 </w:t>
      </w:r>
      <w:r>
        <w:rPr>
          <w:color w:val="auto"/>
          <w:spacing w:val="-30"/>
          <w:sz w:val="32"/>
        </w:rPr>
        <w:t xml:space="preserve">作满 </w:t>
      </w:r>
      <w:r>
        <w:rPr>
          <w:color w:val="auto"/>
          <w:sz w:val="32"/>
        </w:rPr>
        <w:t>2</w:t>
      </w:r>
      <w:r>
        <w:rPr>
          <w:color w:val="auto"/>
          <w:spacing w:val="-29"/>
          <w:sz w:val="32"/>
        </w:rPr>
        <w:t xml:space="preserve"> 年。</w:t>
      </w:r>
    </w:p>
    <w:p>
      <w:pPr>
        <w:pStyle w:val="20"/>
        <w:numPr>
          <w:ilvl w:val="0"/>
          <w:numId w:val="10"/>
        </w:numPr>
        <w:tabs>
          <w:tab w:val="left" w:pos="1062"/>
        </w:tabs>
        <w:spacing w:before="4" w:after="0" w:line="240" w:lineRule="auto"/>
        <w:ind w:left="1061" w:right="0" w:hanging="320"/>
        <w:jc w:val="left"/>
        <w:rPr>
          <w:color w:val="auto"/>
          <w:sz w:val="32"/>
        </w:rPr>
      </w:pPr>
      <w:r>
        <w:rPr>
          <w:color w:val="auto"/>
          <w:spacing w:val="-4"/>
          <w:sz w:val="32"/>
        </w:rPr>
        <w:t>具有中专学历，取得技术员资格后，从事专业技术工作满</w:t>
      </w:r>
    </w:p>
    <w:p>
      <w:pPr>
        <w:pStyle w:val="3"/>
        <w:ind w:left="111"/>
        <w:rPr>
          <w:color w:val="auto"/>
        </w:rPr>
      </w:pPr>
      <w:r>
        <w:rPr>
          <w:color w:val="auto"/>
        </w:rPr>
        <w:t>4 年。</w:t>
      </w:r>
    </w:p>
    <w:p>
      <w:pPr>
        <w:pStyle w:val="3"/>
        <w:ind w:left="742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（二）能力业绩条件</w:t>
      </w:r>
    </w:p>
    <w:p>
      <w:pPr>
        <w:pStyle w:val="3"/>
        <w:spacing w:line="336" w:lineRule="auto"/>
        <w:ind w:left="111" w:right="260" w:firstLine="631"/>
        <w:jc w:val="both"/>
        <w:rPr>
          <w:color w:val="auto"/>
          <w:sz w:val="14"/>
        </w:rPr>
      </w:pPr>
      <w:r>
        <w:rPr>
          <w:color w:val="auto"/>
          <w:spacing w:val="-1"/>
          <w:w w:val="95"/>
        </w:rPr>
        <w:t xml:space="preserve">具备本专业基础理论、技术知识和实践经验，具有独立完成 </w:t>
      </w:r>
      <w:r>
        <w:rPr>
          <w:color w:val="auto"/>
          <w:spacing w:val="-3"/>
          <w:w w:val="95"/>
        </w:rPr>
        <w:t xml:space="preserve">本专业工程项目的设计、施工、技术创新、技术改造等工作的能  力，能处理本专业范围内一般性技术问题，具有指导技术员工作 </w:t>
      </w:r>
      <w:r>
        <w:rPr>
          <w:color w:val="auto"/>
          <w:spacing w:val="-3"/>
        </w:rPr>
        <w:t>的能力。</w:t>
      </w:r>
    </w:p>
    <w:p>
      <w:pPr>
        <w:pStyle w:val="3"/>
        <w:spacing w:before="54"/>
        <w:ind w:left="742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（三）论文著作条件</w:t>
      </w:r>
    </w:p>
    <w:p>
      <w:pPr>
        <w:pStyle w:val="3"/>
        <w:spacing w:line="336" w:lineRule="auto"/>
        <w:ind w:left="111" w:right="293" w:firstLine="631"/>
        <w:rPr>
          <w:color w:val="auto"/>
        </w:rPr>
      </w:pPr>
      <w:r>
        <w:rPr>
          <w:color w:val="auto"/>
          <w:spacing w:val="-3"/>
          <w:w w:val="95"/>
        </w:rPr>
        <w:t>独立撰写具有一定水平的本专业领域的技术报告或技术总结</w:t>
      </w:r>
      <w:r>
        <w:rPr>
          <w:color w:val="auto"/>
          <w:spacing w:val="-3"/>
        </w:rPr>
        <w:t>2</w:t>
      </w:r>
      <w:r>
        <w:rPr>
          <w:color w:val="auto"/>
          <w:spacing w:val="-30"/>
        </w:rPr>
        <w:t xml:space="preserve"> 篇。</w:t>
      </w:r>
    </w:p>
    <w:p>
      <w:pPr>
        <w:pStyle w:val="3"/>
        <w:spacing w:before="4"/>
        <w:ind w:left="742"/>
        <w:jc w:val="both"/>
        <w:rPr>
          <w:color w:val="auto"/>
        </w:rPr>
      </w:pPr>
      <w:r>
        <w:rPr>
          <w:rFonts w:hint="eastAsia" w:ascii="黑体" w:eastAsia="黑体"/>
          <w:color w:val="auto"/>
        </w:rPr>
        <w:t xml:space="preserve">第十四条 </w:t>
      </w:r>
      <w:r>
        <w:rPr>
          <w:color w:val="auto"/>
        </w:rPr>
        <w:t>技术员申报条件</w:t>
      </w:r>
    </w:p>
    <w:p>
      <w:pPr>
        <w:pStyle w:val="3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（一）学历资历条件</w:t>
      </w:r>
    </w:p>
    <w:p>
      <w:pPr>
        <w:pStyle w:val="3"/>
        <w:spacing w:line="336" w:lineRule="auto"/>
        <w:ind w:left="111" w:right="266" w:firstLine="631"/>
        <w:rPr>
          <w:color w:val="auto"/>
        </w:rPr>
      </w:pPr>
      <w:r>
        <w:rPr>
          <w:color w:val="auto"/>
          <w:spacing w:val="-5"/>
        </w:rPr>
        <w:t xml:space="preserve">具有大学专科或中专学历，在建设工程专业技术岗位上 </w:t>
      </w:r>
      <w:r>
        <w:rPr>
          <w:color w:val="auto"/>
        </w:rPr>
        <w:t>1</w:t>
      </w:r>
      <w:r>
        <w:rPr>
          <w:color w:val="auto"/>
          <w:spacing w:val="-52"/>
        </w:rPr>
        <w:t xml:space="preserve"> 年</w:t>
      </w:r>
      <w:r>
        <w:rPr>
          <w:color w:val="auto"/>
          <w:spacing w:val="-3"/>
        </w:rPr>
        <w:t>见习期满。</w:t>
      </w:r>
    </w:p>
    <w:p>
      <w:pPr>
        <w:pStyle w:val="3"/>
        <w:spacing w:before="4"/>
        <w:ind w:left="751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（二）能力业绩条件</w:t>
      </w:r>
    </w:p>
    <w:p>
      <w:pPr>
        <w:pStyle w:val="3"/>
        <w:spacing w:line="336" w:lineRule="auto"/>
        <w:ind w:left="111" w:right="262" w:firstLine="631"/>
        <w:rPr>
          <w:color w:val="auto"/>
        </w:rPr>
      </w:pPr>
      <w:r>
        <w:rPr>
          <w:color w:val="auto"/>
          <w:spacing w:val="-1"/>
          <w:w w:val="95"/>
        </w:rPr>
        <w:t xml:space="preserve">掌握本专业的基础理论知识和专业技术知识，具有完成一般 </w:t>
      </w:r>
      <w:r>
        <w:rPr>
          <w:color w:val="auto"/>
          <w:spacing w:val="-3"/>
        </w:rPr>
        <w:t>技术辅助性工作的实际能力。</w:t>
      </w:r>
    </w:p>
    <w:p>
      <w:pPr>
        <w:pStyle w:val="3"/>
        <w:spacing w:before="4"/>
        <w:ind w:left="742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（三）论文著作条件</w:t>
      </w:r>
    </w:p>
    <w:p>
      <w:pPr>
        <w:pStyle w:val="3"/>
        <w:ind w:left="742"/>
        <w:jc w:val="both"/>
        <w:rPr>
          <w:color w:val="auto"/>
        </w:rPr>
      </w:pPr>
      <w:r>
        <w:rPr>
          <w:color w:val="auto"/>
        </w:rPr>
        <w:t>独立撰写一定水平的技术报告或技术总结 1 篇。</w:t>
      </w:r>
    </w:p>
    <w:p>
      <w:pPr>
        <w:pStyle w:val="3"/>
        <w:ind w:left="742"/>
        <w:jc w:val="both"/>
        <w:rPr>
          <w:color w:val="auto"/>
        </w:rPr>
      </w:pPr>
      <w:r>
        <w:rPr>
          <w:rFonts w:hint="eastAsia" w:ascii="黑体" w:eastAsia="黑体"/>
          <w:color w:val="auto"/>
          <w:spacing w:val="26"/>
        </w:rPr>
        <w:t xml:space="preserve">第十五条 </w:t>
      </w:r>
      <w:r>
        <w:rPr>
          <w:color w:val="auto"/>
          <w:spacing w:val="-3"/>
        </w:rPr>
        <w:t>破格申报条件</w:t>
      </w:r>
    </w:p>
    <w:p>
      <w:pPr>
        <w:pStyle w:val="3"/>
        <w:spacing w:line="336" w:lineRule="auto"/>
        <w:ind w:left="111" w:right="260" w:firstLine="631"/>
        <w:jc w:val="both"/>
        <w:rPr>
          <w:color w:val="auto"/>
        </w:rPr>
      </w:pPr>
      <w:r>
        <w:rPr>
          <w:color w:val="auto"/>
          <w:spacing w:val="-1"/>
          <w:w w:val="95"/>
        </w:rPr>
        <w:t xml:space="preserve">在建设工程专业技术岗位上能力业绩突出、作出突出贡献的 </w:t>
      </w:r>
      <w:r>
        <w:rPr>
          <w:color w:val="auto"/>
          <w:spacing w:val="-3"/>
          <w:w w:val="95"/>
        </w:rPr>
        <w:t xml:space="preserve">专业技术人才，可不受学历、资历等条件限制申报相应级别专业  技术资格。破格申报从严掌握，原则上不得越级破格。破格人员  除满足第二章所列基本条件，以及第三章第九条、第十条、第十  二条所列相应层级专业技术资格应具备的能力、业绩和论文著作 </w:t>
      </w:r>
      <w:r>
        <w:rPr>
          <w:color w:val="auto"/>
          <w:spacing w:val="-3"/>
        </w:rPr>
        <w:t>条件外，还应具备以下条件：</w:t>
      </w:r>
    </w:p>
    <w:p>
      <w:pPr>
        <w:pStyle w:val="3"/>
        <w:spacing w:before="12" w:line="336" w:lineRule="auto"/>
        <w:ind w:left="111" w:right="262" w:firstLine="631"/>
        <w:jc w:val="both"/>
        <w:rPr>
          <w:color w:val="auto"/>
        </w:rPr>
      </w:pPr>
      <w:r>
        <w:rPr>
          <w:color w:val="auto"/>
          <w:w w:val="95"/>
        </w:rPr>
        <w:t>（一）</w:t>
      </w:r>
      <w:r>
        <w:rPr>
          <w:color w:val="auto"/>
          <w:spacing w:val="-1"/>
          <w:w w:val="95"/>
        </w:rPr>
        <w:t xml:space="preserve">破格申报正高级工程师，在担任高级工程师职务后， </w:t>
      </w:r>
      <w:r>
        <w:rPr>
          <w:color w:val="auto"/>
          <w:spacing w:val="-3"/>
        </w:rPr>
        <w:t>须另外获得省</w:t>
      </w:r>
      <w:r>
        <w:rPr>
          <w:color w:val="auto"/>
        </w:rPr>
        <w:t>（</w:t>
      </w:r>
      <w:r>
        <w:rPr>
          <w:color w:val="auto"/>
          <w:spacing w:val="-3"/>
        </w:rPr>
        <w:t>部）</w:t>
      </w:r>
      <w:r>
        <w:rPr>
          <w:color w:val="auto"/>
          <w:spacing w:val="-10"/>
        </w:rPr>
        <w:t xml:space="preserve">级科学技术奖励二等奖以上 </w:t>
      </w:r>
      <w:r>
        <w:rPr>
          <w:color w:val="auto"/>
        </w:rPr>
        <w:t>1</w:t>
      </w:r>
      <w:r>
        <w:rPr>
          <w:color w:val="auto"/>
          <w:spacing w:val="-29"/>
        </w:rPr>
        <w:t xml:space="preserve"> 项。</w:t>
      </w:r>
    </w:p>
    <w:p>
      <w:pPr>
        <w:pStyle w:val="3"/>
        <w:spacing w:before="4" w:line="336" w:lineRule="auto"/>
        <w:ind w:left="111" w:right="262" w:firstLine="631"/>
        <w:jc w:val="both"/>
        <w:rPr>
          <w:color w:val="auto"/>
          <w:sz w:val="14"/>
        </w:rPr>
      </w:pPr>
      <w:r>
        <w:rPr>
          <w:color w:val="auto"/>
          <w:w w:val="95"/>
        </w:rPr>
        <w:t>（二）</w:t>
      </w:r>
      <w:r>
        <w:rPr>
          <w:color w:val="auto"/>
          <w:spacing w:val="-1"/>
          <w:w w:val="95"/>
        </w:rPr>
        <w:t xml:space="preserve">破格申报高级工程师，在担任工程师职务或取得相应 </w:t>
      </w:r>
      <w:r>
        <w:rPr>
          <w:color w:val="auto"/>
        </w:rPr>
        <w:t>职业资格后，须另外获得省</w:t>
      </w:r>
      <w:r>
        <w:rPr>
          <w:color w:val="auto"/>
          <w:spacing w:val="5"/>
        </w:rPr>
        <w:t>（</w:t>
      </w:r>
      <w:r>
        <w:rPr>
          <w:color w:val="auto"/>
        </w:rPr>
        <w:t>部）</w:t>
      </w:r>
      <w:r>
        <w:rPr>
          <w:color w:val="auto"/>
          <w:spacing w:val="-5"/>
        </w:rPr>
        <w:t xml:space="preserve">级科学技术奖励三等奖以上 </w:t>
      </w:r>
      <w:r>
        <w:rPr>
          <w:color w:val="auto"/>
        </w:rPr>
        <w:t>1</w:t>
      </w:r>
    </w:p>
    <w:p>
      <w:pPr>
        <w:pStyle w:val="3"/>
        <w:spacing w:before="54"/>
        <w:ind w:left="111"/>
        <w:jc w:val="both"/>
        <w:rPr>
          <w:color w:val="auto"/>
        </w:rPr>
      </w:pPr>
      <w:r>
        <w:rPr>
          <w:color w:val="auto"/>
        </w:rPr>
        <w:t>项或市（厅）级科学技术奖励一等奖 1 项。</w:t>
      </w:r>
    </w:p>
    <w:p>
      <w:pPr>
        <w:pStyle w:val="3"/>
        <w:spacing w:line="336" w:lineRule="auto"/>
        <w:ind w:left="111" w:right="260" w:firstLine="640"/>
        <w:jc w:val="both"/>
        <w:rPr>
          <w:color w:val="auto"/>
        </w:rPr>
      </w:pPr>
      <w:r>
        <w:rPr>
          <w:color w:val="auto"/>
          <w:w w:val="95"/>
        </w:rPr>
        <w:t>（三）</w:t>
      </w:r>
      <w:r>
        <w:rPr>
          <w:color w:val="auto"/>
          <w:spacing w:val="-3"/>
          <w:w w:val="95"/>
        </w:rPr>
        <w:t>破格申报工程师，在担任助理工程师职务或取得相应 职业资格后，须另外获得市</w:t>
      </w:r>
      <w:r>
        <w:rPr>
          <w:color w:val="auto"/>
          <w:w w:val="95"/>
        </w:rPr>
        <w:t>（厅）</w:t>
      </w:r>
      <w:r>
        <w:rPr>
          <w:color w:val="auto"/>
          <w:spacing w:val="-2"/>
          <w:w w:val="95"/>
        </w:rPr>
        <w:t xml:space="preserve">级科学技术奖励二等奖以上１ </w:t>
      </w:r>
      <w:r>
        <w:rPr>
          <w:color w:val="auto"/>
          <w:spacing w:val="-2"/>
        </w:rPr>
        <w:t>项。</w:t>
      </w:r>
    </w:p>
    <w:p>
      <w:pPr>
        <w:pStyle w:val="3"/>
        <w:spacing w:before="6"/>
        <w:rPr>
          <w:color w:val="auto"/>
          <w:sz w:val="45"/>
        </w:rPr>
      </w:pPr>
    </w:p>
    <w:p>
      <w:pPr>
        <w:pStyle w:val="3"/>
        <w:tabs>
          <w:tab w:val="left" w:pos="1267"/>
        </w:tabs>
        <w:spacing w:before="0"/>
        <w:ind w:right="170"/>
        <w:jc w:val="center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  <w:spacing w:val="-3"/>
        </w:rPr>
        <w:t>第四</w:t>
      </w:r>
      <w:r>
        <w:rPr>
          <w:rFonts w:hint="eastAsia" w:ascii="黑体" w:eastAsia="黑体"/>
          <w:color w:val="auto"/>
        </w:rPr>
        <w:t>章</w:t>
      </w:r>
      <w:r>
        <w:rPr>
          <w:rFonts w:hint="eastAsia" w:ascii="黑体" w:eastAsia="黑体"/>
          <w:color w:val="auto"/>
        </w:rPr>
        <w:tab/>
      </w:r>
      <w:r>
        <w:rPr>
          <w:rFonts w:hint="eastAsia" w:ascii="黑体" w:eastAsia="黑体"/>
          <w:color w:val="auto"/>
          <w:spacing w:val="-3"/>
        </w:rPr>
        <w:t>评价方式方</w:t>
      </w:r>
      <w:r>
        <w:rPr>
          <w:rFonts w:hint="eastAsia" w:ascii="黑体" w:eastAsia="黑体"/>
          <w:color w:val="auto"/>
        </w:rPr>
        <w:t>法</w:t>
      </w:r>
    </w:p>
    <w:p>
      <w:pPr>
        <w:pStyle w:val="3"/>
        <w:spacing w:before="0"/>
        <w:rPr>
          <w:rFonts w:ascii="黑体"/>
          <w:color w:val="auto"/>
        </w:rPr>
      </w:pPr>
    </w:p>
    <w:p>
      <w:pPr>
        <w:pStyle w:val="3"/>
        <w:spacing w:before="11"/>
        <w:rPr>
          <w:rFonts w:ascii="黑体"/>
          <w:color w:val="auto"/>
          <w:sz w:val="25"/>
        </w:rPr>
      </w:pPr>
    </w:p>
    <w:p>
      <w:pPr>
        <w:pStyle w:val="3"/>
        <w:spacing w:before="0" w:line="336" w:lineRule="auto"/>
        <w:ind w:left="111" w:right="260" w:firstLine="640"/>
        <w:jc w:val="both"/>
        <w:rPr>
          <w:color w:val="auto"/>
        </w:rPr>
      </w:pPr>
      <w:r>
        <w:rPr>
          <w:rFonts w:hint="eastAsia" w:ascii="黑体" w:eastAsia="黑体"/>
          <w:color w:val="auto"/>
          <w:spacing w:val="26"/>
        </w:rPr>
        <w:t xml:space="preserve">第十六条 </w:t>
      </w:r>
      <w:r>
        <w:rPr>
          <w:color w:val="auto"/>
          <w:spacing w:val="-3"/>
        </w:rPr>
        <w:t>坚持把品德放在专业技术人才评价的首位，重点</w:t>
      </w:r>
      <w:r>
        <w:rPr>
          <w:color w:val="auto"/>
          <w:spacing w:val="-4"/>
          <w:w w:val="95"/>
        </w:rPr>
        <w:t xml:space="preserve">考察专业技术人才的职业道德，倡导科学精神，强化社会责任，  </w:t>
      </w:r>
      <w:r>
        <w:rPr>
          <w:color w:val="auto"/>
          <w:spacing w:val="-3"/>
          <w:w w:val="95"/>
        </w:rPr>
        <w:t xml:space="preserve">坚守道德底线。用人单位应按照申报人取得的业绩成果与岗位经  历相匹配的要求，通过个人述职、考核测评、民意调查等方式全 </w:t>
      </w:r>
      <w:r>
        <w:rPr>
          <w:color w:val="auto"/>
          <w:spacing w:val="-4"/>
        </w:rPr>
        <w:t>面考察专业技术人才的素质能力和业绩，并出具评价意见。</w:t>
      </w:r>
    </w:p>
    <w:p>
      <w:pPr>
        <w:pStyle w:val="3"/>
        <w:spacing w:before="10" w:line="336" w:lineRule="auto"/>
        <w:ind w:left="111" w:right="262" w:firstLine="640"/>
        <w:jc w:val="both"/>
        <w:rPr>
          <w:color w:val="auto"/>
        </w:rPr>
      </w:pPr>
      <w:r>
        <w:rPr>
          <w:rFonts w:hint="eastAsia" w:ascii="黑体" w:eastAsia="黑体"/>
          <w:color w:val="auto"/>
          <w:spacing w:val="25"/>
        </w:rPr>
        <w:t xml:space="preserve">第十七条 </w:t>
      </w:r>
      <w:r>
        <w:rPr>
          <w:color w:val="auto"/>
          <w:spacing w:val="-3"/>
        </w:rPr>
        <w:t>专业技术人员一般应逐级申报专业技术资格。申</w:t>
      </w:r>
      <w:r>
        <w:rPr>
          <w:color w:val="auto"/>
          <w:spacing w:val="-4"/>
          <w:w w:val="95"/>
        </w:rPr>
        <w:t xml:space="preserve">报相应层级专业技术资格时，申报人提供的业绩成果，应在现专 </w:t>
      </w:r>
      <w:r>
        <w:rPr>
          <w:color w:val="auto"/>
          <w:spacing w:val="-3"/>
        </w:rPr>
        <w:t>业技术职务任职时间内取得。</w:t>
      </w:r>
    </w:p>
    <w:p>
      <w:pPr>
        <w:pStyle w:val="3"/>
        <w:spacing w:before="6" w:line="336" w:lineRule="auto"/>
        <w:ind w:left="111" w:right="260" w:firstLine="640"/>
        <w:jc w:val="both"/>
        <w:rPr>
          <w:color w:val="auto"/>
        </w:rPr>
      </w:pPr>
      <w:r>
        <w:rPr>
          <w:rFonts w:hint="eastAsia" w:ascii="黑体" w:eastAsia="黑体"/>
          <w:color w:val="auto"/>
          <w:spacing w:val="26"/>
        </w:rPr>
        <w:t xml:space="preserve">第十八条 </w:t>
      </w:r>
      <w:r>
        <w:rPr>
          <w:color w:val="auto"/>
          <w:spacing w:val="-3"/>
        </w:rPr>
        <w:t>专业技术人员已取得的专业技术资格，因工作岗</w:t>
      </w:r>
      <w:r>
        <w:rPr>
          <w:color w:val="auto"/>
          <w:spacing w:val="-4"/>
          <w:w w:val="95"/>
        </w:rPr>
        <w:t xml:space="preserve">位变动，新旧岗位所对应职称不属于同一系列或专业，应当进行 </w:t>
      </w:r>
      <w:r>
        <w:rPr>
          <w:color w:val="auto"/>
          <w:spacing w:val="-3"/>
        </w:rPr>
        <w:t>转评。转评方法和要求按我省有关规定执行。</w:t>
      </w:r>
    </w:p>
    <w:p>
      <w:pPr>
        <w:pStyle w:val="3"/>
        <w:tabs>
          <w:tab w:val="left" w:pos="2340"/>
        </w:tabs>
        <w:spacing w:before="6" w:line="336" w:lineRule="auto"/>
        <w:ind w:left="111" w:right="104" w:firstLine="631"/>
        <w:rPr>
          <w:color w:val="auto"/>
        </w:rPr>
      </w:pPr>
      <w:r>
        <w:rPr>
          <w:rFonts w:hint="eastAsia" w:ascii="黑体" w:eastAsia="黑体"/>
          <w:color w:val="auto"/>
        </w:rPr>
        <w:t>第十九条</w:t>
      </w:r>
      <w:r>
        <w:rPr>
          <w:rFonts w:hint="eastAsia" w:ascii="黑体" w:eastAsia="黑体"/>
          <w:color w:val="auto"/>
        </w:rPr>
        <w:tab/>
      </w:r>
      <w:r>
        <w:rPr>
          <w:color w:val="auto"/>
        </w:rPr>
        <w:t>评价采取专家评审或</w:t>
      </w:r>
      <w:r>
        <w:rPr>
          <w:color w:val="auto"/>
          <w:spacing w:val="-3"/>
        </w:rPr>
        <w:t>笔</w:t>
      </w:r>
      <w:r>
        <w:rPr>
          <w:color w:val="auto"/>
        </w:rPr>
        <w:t>试、面试和专家评审相结</w:t>
      </w:r>
      <w:r>
        <w:rPr>
          <w:color w:val="auto"/>
          <w:spacing w:val="-3"/>
          <w:w w:val="95"/>
        </w:rPr>
        <w:t>合</w:t>
      </w:r>
      <w:r>
        <w:rPr>
          <w:color w:val="auto"/>
          <w:w w:val="95"/>
        </w:rPr>
        <w:t>的</w:t>
      </w:r>
      <w:r>
        <w:rPr>
          <w:color w:val="auto"/>
          <w:spacing w:val="-3"/>
          <w:w w:val="95"/>
        </w:rPr>
        <w:t>方</w:t>
      </w:r>
      <w:r>
        <w:rPr>
          <w:color w:val="auto"/>
          <w:w w:val="95"/>
        </w:rPr>
        <w:t>式</w:t>
      </w:r>
      <w:r>
        <w:rPr>
          <w:color w:val="auto"/>
          <w:spacing w:val="-3"/>
          <w:w w:val="95"/>
        </w:rPr>
        <w:t>进行</w:t>
      </w:r>
      <w:r>
        <w:rPr>
          <w:color w:val="auto"/>
          <w:spacing w:val="-43"/>
          <w:w w:val="95"/>
        </w:rPr>
        <w:t>。</w:t>
      </w:r>
      <w:r>
        <w:rPr>
          <w:color w:val="auto"/>
          <w:spacing w:val="-3"/>
          <w:w w:val="95"/>
        </w:rPr>
        <w:t>评</w:t>
      </w:r>
      <w:r>
        <w:rPr>
          <w:color w:val="auto"/>
          <w:w w:val="95"/>
        </w:rPr>
        <w:t>审</w:t>
      </w:r>
      <w:r>
        <w:rPr>
          <w:color w:val="auto"/>
          <w:spacing w:val="-3"/>
          <w:w w:val="95"/>
        </w:rPr>
        <w:t>委</w:t>
      </w:r>
      <w:r>
        <w:rPr>
          <w:color w:val="auto"/>
          <w:w w:val="95"/>
        </w:rPr>
        <w:t>员</w:t>
      </w:r>
      <w:r>
        <w:rPr>
          <w:color w:val="auto"/>
          <w:spacing w:val="-3"/>
          <w:w w:val="95"/>
        </w:rPr>
        <w:t>会</w:t>
      </w:r>
      <w:r>
        <w:rPr>
          <w:color w:val="auto"/>
          <w:w w:val="95"/>
        </w:rPr>
        <w:t>成</w:t>
      </w:r>
      <w:r>
        <w:rPr>
          <w:color w:val="auto"/>
          <w:spacing w:val="-3"/>
          <w:w w:val="95"/>
        </w:rPr>
        <w:t>员</w:t>
      </w:r>
      <w:r>
        <w:rPr>
          <w:color w:val="auto"/>
          <w:w w:val="95"/>
        </w:rPr>
        <w:t>应</w:t>
      </w:r>
      <w:r>
        <w:rPr>
          <w:color w:val="auto"/>
          <w:spacing w:val="-3"/>
          <w:w w:val="95"/>
        </w:rPr>
        <w:t>按</w:t>
      </w:r>
      <w:r>
        <w:rPr>
          <w:color w:val="auto"/>
          <w:w w:val="95"/>
        </w:rPr>
        <w:t>照</w:t>
      </w:r>
      <w:r>
        <w:rPr>
          <w:color w:val="auto"/>
          <w:spacing w:val="-3"/>
          <w:w w:val="95"/>
        </w:rPr>
        <w:t>规</w:t>
      </w:r>
      <w:r>
        <w:rPr>
          <w:color w:val="auto"/>
          <w:w w:val="95"/>
        </w:rPr>
        <w:t>定</w:t>
      </w:r>
      <w:r>
        <w:rPr>
          <w:color w:val="auto"/>
          <w:spacing w:val="-3"/>
          <w:w w:val="95"/>
        </w:rPr>
        <w:t>的</w:t>
      </w:r>
      <w:r>
        <w:rPr>
          <w:color w:val="auto"/>
          <w:w w:val="95"/>
        </w:rPr>
        <w:t>程</w:t>
      </w:r>
      <w:r>
        <w:rPr>
          <w:color w:val="auto"/>
          <w:spacing w:val="-3"/>
          <w:w w:val="95"/>
        </w:rPr>
        <w:t>序</w:t>
      </w:r>
      <w:r>
        <w:rPr>
          <w:color w:val="auto"/>
          <w:spacing w:val="-46"/>
          <w:w w:val="95"/>
        </w:rPr>
        <w:t>，</w:t>
      </w:r>
      <w:r>
        <w:rPr>
          <w:color w:val="auto"/>
          <w:spacing w:val="-3"/>
          <w:w w:val="95"/>
        </w:rPr>
        <w:t>客</w:t>
      </w:r>
      <w:r>
        <w:rPr>
          <w:color w:val="auto"/>
          <w:w w:val="95"/>
        </w:rPr>
        <w:t>观</w:t>
      </w:r>
      <w:r>
        <w:rPr>
          <w:color w:val="auto"/>
          <w:spacing w:val="-46"/>
          <w:w w:val="95"/>
        </w:rPr>
        <w:t>、</w:t>
      </w:r>
      <w:r>
        <w:rPr>
          <w:color w:val="auto"/>
          <w:spacing w:val="-3"/>
          <w:w w:val="95"/>
        </w:rPr>
        <w:t>公</w:t>
      </w:r>
      <w:r>
        <w:rPr>
          <w:color w:val="auto"/>
          <w:w w:val="95"/>
        </w:rPr>
        <w:t xml:space="preserve">正、 </w:t>
      </w:r>
      <w:r>
        <w:rPr>
          <w:color w:val="auto"/>
          <w:spacing w:val="-3"/>
        </w:rPr>
        <w:t>准确地评价申</w:t>
      </w:r>
      <w:r>
        <w:rPr>
          <w:color w:val="auto"/>
        </w:rPr>
        <w:t>报</w:t>
      </w:r>
      <w:r>
        <w:rPr>
          <w:color w:val="auto"/>
          <w:spacing w:val="-3"/>
        </w:rPr>
        <w:t>人的专业技术水平和能力</w:t>
      </w:r>
      <w:r>
        <w:rPr>
          <w:color w:val="auto"/>
        </w:rPr>
        <w:t>，</w:t>
      </w:r>
      <w:r>
        <w:rPr>
          <w:color w:val="auto"/>
          <w:spacing w:val="-3"/>
        </w:rPr>
        <w:t>并出具评价意见</w:t>
      </w:r>
      <w:r>
        <w:rPr>
          <w:color w:val="auto"/>
        </w:rPr>
        <w:t>。</w:t>
      </w:r>
    </w:p>
    <w:p>
      <w:pPr>
        <w:pStyle w:val="3"/>
        <w:tabs>
          <w:tab w:val="left" w:pos="2345"/>
        </w:tabs>
        <w:spacing w:before="6" w:line="336" w:lineRule="auto"/>
        <w:ind w:left="111" w:right="265" w:firstLine="640"/>
        <w:rPr>
          <w:color w:val="auto"/>
          <w:sz w:val="14"/>
        </w:rPr>
      </w:pPr>
      <w:r>
        <w:rPr>
          <w:rFonts w:hint="eastAsia" w:ascii="黑体" w:eastAsia="黑体"/>
          <w:color w:val="auto"/>
        </w:rPr>
        <w:t>第二</w:t>
      </w:r>
      <w:r>
        <w:rPr>
          <w:rFonts w:hint="eastAsia" w:ascii="黑体" w:eastAsia="黑体"/>
          <w:color w:val="auto"/>
          <w:spacing w:val="-3"/>
        </w:rPr>
        <w:t>十</w:t>
      </w:r>
      <w:r>
        <w:rPr>
          <w:rFonts w:hint="eastAsia" w:ascii="黑体" w:eastAsia="黑体"/>
          <w:color w:val="auto"/>
        </w:rPr>
        <w:t>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w w:val="95"/>
        </w:rPr>
        <w:t>对国</w:t>
      </w:r>
      <w:r>
        <w:rPr>
          <w:color w:val="auto"/>
          <w:spacing w:val="-3"/>
          <w:w w:val="95"/>
        </w:rPr>
        <w:t>家</w:t>
      </w:r>
      <w:r>
        <w:rPr>
          <w:color w:val="auto"/>
          <w:w w:val="95"/>
        </w:rPr>
        <w:t>教育部承认</w:t>
      </w:r>
      <w:r>
        <w:rPr>
          <w:color w:val="auto"/>
          <w:spacing w:val="-3"/>
          <w:w w:val="95"/>
        </w:rPr>
        <w:t>的</w:t>
      </w:r>
      <w:r>
        <w:rPr>
          <w:color w:val="auto"/>
          <w:w w:val="95"/>
        </w:rPr>
        <w:t>全日制普</w:t>
      </w:r>
      <w:r>
        <w:rPr>
          <w:color w:val="auto"/>
          <w:spacing w:val="-3"/>
          <w:w w:val="95"/>
        </w:rPr>
        <w:t>通</w:t>
      </w:r>
      <w:r>
        <w:rPr>
          <w:color w:val="auto"/>
          <w:w w:val="95"/>
        </w:rPr>
        <w:t>院校毕业生</w:t>
      </w:r>
      <w:r>
        <w:rPr>
          <w:color w:val="auto"/>
          <w:spacing w:val="-3"/>
          <w:w w:val="95"/>
        </w:rPr>
        <w:t>，</w:t>
      </w:r>
      <w:r>
        <w:rPr>
          <w:color w:val="auto"/>
          <w:spacing w:val="-12"/>
          <w:w w:val="95"/>
        </w:rPr>
        <w:t xml:space="preserve">符 </w:t>
      </w:r>
      <w:r>
        <w:rPr>
          <w:color w:val="auto"/>
          <w:spacing w:val="-3"/>
        </w:rPr>
        <w:t>合下列条件之</w:t>
      </w:r>
      <w:r>
        <w:rPr>
          <w:color w:val="auto"/>
        </w:rPr>
        <w:t>一</w:t>
      </w:r>
      <w:r>
        <w:rPr>
          <w:color w:val="auto"/>
          <w:spacing w:val="-3"/>
        </w:rPr>
        <w:t>，可直接认定相应的专业</w:t>
      </w:r>
      <w:r>
        <w:rPr>
          <w:color w:val="auto"/>
        </w:rPr>
        <w:t>技</w:t>
      </w:r>
      <w:r>
        <w:rPr>
          <w:color w:val="auto"/>
          <w:spacing w:val="-3"/>
        </w:rPr>
        <w:t>术资格</w:t>
      </w:r>
      <w:r>
        <w:rPr>
          <w:color w:val="auto"/>
        </w:rPr>
        <w:t>：</w:t>
      </w:r>
    </w:p>
    <w:p>
      <w:pPr>
        <w:pStyle w:val="3"/>
        <w:spacing w:before="54"/>
        <w:ind w:left="751"/>
        <w:rPr>
          <w:color w:val="auto"/>
        </w:rPr>
      </w:pPr>
      <w:r>
        <w:rPr>
          <w:color w:val="auto"/>
        </w:rPr>
        <w:t>（一）博士研究生毕业，可直接认定为工程师。</w:t>
      </w:r>
    </w:p>
    <w:p>
      <w:pPr>
        <w:pStyle w:val="3"/>
        <w:spacing w:line="336" w:lineRule="auto"/>
        <w:ind w:left="111" w:right="182" w:firstLine="640"/>
        <w:rPr>
          <w:color w:val="auto"/>
        </w:rPr>
      </w:pPr>
      <w:r>
        <w:rPr>
          <w:color w:val="auto"/>
          <w:w w:val="95"/>
        </w:rPr>
        <w:t xml:space="preserve">（二）硕士研究生毕业；或大学本科毕业，在建设工程技术 </w:t>
      </w:r>
      <w:r>
        <w:rPr>
          <w:color w:val="auto"/>
        </w:rPr>
        <w:t>岗位上 1 年见习期满；或大学专科毕业，在建设工程技术岗位上</w:t>
      </w:r>
    </w:p>
    <w:p>
      <w:pPr>
        <w:pStyle w:val="3"/>
        <w:spacing w:before="4" w:line="336" w:lineRule="auto"/>
        <w:ind w:left="111" w:right="265"/>
        <w:rPr>
          <w:color w:val="auto"/>
        </w:rPr>
      </w:pPr>
      <w:r>
        <w:rPr>
          <w:color w:val="auto"/>
        </w:rPr>
        <w:t>1</w:t>
      </w:r>
      <w:r>
        <w:rPr>
          <w:color w:val="auto"/>
          <w:spacing w:val="-13"/>
        </w:rPr>
        <w:t xml:space="preserve"> 年见习期满，再从事本专业技术工作满 </w:t>
      </w:r>
      <w:r>
        <w:rPr>
          <w:color w:val="auto"/>
        </w:rPr>
        <w:t>2</w:t>
      </w:r>
      <w:r>
        <w:rPr>
          <w:color w:val="auto"/>
          <w:spacing w:val="-9"/>
        </w:rPr>
        <w:t xml:space="preserve"> 年，可直接认定为助</w:t>
      </w:r>
      <w:r>
        <w:rPr>
          <w:color w:val="auto"/>
          <w:spacing w:val="-3"/>
        </w:rPr>
        <w:t>理工程师。</w:t>
      </w:r>
    </w:p>
    <w:p>
      <w:pPr>
        <w:pStyle w:val="3"/>
        <w:spacing w:before="4" w:line="336" w:lineRule="auto"/>
        <w:ind w:left="111" w:right="212" w:firstLine="640"/>
        <w:rPr>
          <w:color w:val="auto"/>
        </w:rPr>
      </w:pPr>
      <w:r>
        <w:rPr>
          <w:color w:val="auto"/>
        </w:rPr>
        <w:t>（三）大学专科或中专毕业，在建设工程专业技术岗位上 1 年见习期满，可直接认定为技术员。</w:t>
      </w:r>
    </w:p>
    <w:p>
      <w:pPr>
        <w:pStyle w:val="3"/>
        <w:spacing w:before="4" w:line="336" w:lineRule="auto"/>
        <w:ind w:left="111" w:right="262" w:firstLine="640"/>
        <w:rPr>
          <w:color w:val="auto"/>
        </w:rPr>
      </w:pPr>
      <w:r>
        <w:rPr>
          <w:rFonts w:hint="eastAsia" w:ascii="黑体" w:eastAsia="黑体"/>
          <w:color w:val="auto"/>
          <w:spacing w:val="-7"/>
        </w:rPr>
        <w:t xml:space="preserve">第二十一条 </w:t>
      </w:r>
      <w:r>
        <w:rPr>
          <w:color w:val="auto"/>
          <w:spacing w:val="-13"/>
        </w:rPr>
        <w:t>全面实施岗位管理的事业单位，应在岗位结构比</w:t>
      </w:r>
      <w:r>
        <w:rPr>
          <w:color w:val="auto"/>
          <w:spacing w:val="-3"/>
        </w:rPr>
        <w:t>例内组织申报。</w:t>
      </w:r>
    </w:p>
    <w:p>
      <w:pPr>
        <w:pStyle w:val="3"/>
        <w:spacing w:before="4"/>
        <w:rPr>
          <w:color w:val="auto"/>
          <w:sz w:val="45"/>
        </w:rPr>
      </w:pPr>
    </w:p>
    <w:p>
      <w:pPr>
        <w:pStyle w:val="3"/>
        <w:tabs>
          <w:tab w:val="left" w:pos="1267"/>
          <w:tab w:val="left" w:pos="1900"/>
        </w:tabs>
        <w:spacing w:before="0"/>
        <w:ind w:right="170"/>
        <w:jc w:val="center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  <w:spacing w:val="-3"/>
        </w:rPr>
        <w:t>第五</w:t>
      </w:r>
      <w:r>
        <w:rPr>
          <w:rFonts w:hint="eastAsia" w:ascii="黑体" w:eastAsia="黑体"/>
          <w:color w:val="auto"/>
        </w:rPr>
        <w:t>章</w:t>
      </w:r>
      <w:r>
        <w:rPr>
          <w:rFonts w:hint="eastAsia" w:ascii="黑体" w:eastAsia="黑体"/>
          <w:color w:val="auto"/>
        </w:rPr>
        <w:tab/>
      </w:r>
      <w:r>
        <w:rPr>
          <w:rFonts w:hint="eastAsia" w:ascii="黑体" w:eastAsia="黑体"/>
          <w:color w:val="auto"/>
        </w:rPr>
        <w:t>附</w:t>
      </w:r>
      <w:r>
        <w:rPr>
          <w:rFonts w:hint="eastAsia" w:ascii="黑体" w:eastAsia="黑体"/>
          <w:color w:val="auto"/>
        </w:rPr>
        <w:tab/>
      </w:r>
      <w:r>
        <w:rPr>
          <w:rFonts w:hint="eastAsia" w:ascii="黑体" w:eastAsia="黑体"/>
          <w:color w:val="auto"/>
        </w:rPr>
        <w:t>则</w:t>
      </w:r>
    </w:p>
    <w:p>
      <w:pPr>
        <w:pStyle w:val="3"/>
        <w:spacing w:before="0"/>
        <w:rPr>
          <w:rFonts w:ascii="黑体"/>
          <w:color w:val="auto"/>
        </w:rPr>
      </w:pPr>
    </w:p>
    <w:p>
      <w:pPr>
        <w:pStyle w:val="3"/>
        <w:spacing w:before="11"/>
        <w:rPr>
          <w:rFonts w:ascii="黑体"/>
          <w:color w:val="auto"/>
          <w:sz w:val="25"/>
        </w:rPr>
      </w:pPr>
    </w:p>
    <w:p>
      <w:pPr>
        <w:pStyle w:val="3"/>
        <w:spacing w:before="0" w:line="336" w:lineRule="auto"/>
        <w:ind w:left="111" w:right="260" w:firstLine="631"/>
        <w:jc w:val="both"/>
        <w:rPr>
          <w:color w:val="auto"/>
        </w:rPr>
      </w:pPr>
      <w:r>
        <w:rPr>
          <w:rFonts w:hint="eastAsia" w:ascii="黑体" w:eastAsia="黑体"/>
          <w:color w:val="auto"/>
          <w:spacing w:val="22"/>
        </w:rPr>
        <w:t xml:space="preserve">第二十二条 </w:t>
      </w:r>
      <w:r>
        <w:rPr>
          <w:color w:val="auto"/>
          <w:spacing w:val="-1"/>
        </w:rPr>
        <w:t xml:space="preserve">为突出专业技术人员的业绩水平和实际贡献， </w:t>
      </w:r>
      <w:r>
        <w:rPr>
          <w:color w:val="auto"/>
          <w:spacing w:val="-4"/>
          <w:w w:val="95"/>
        </w:rPr>
        <w:t xml:space="preserve">申报正高级工程师或高级工程师时，任现职期间，同时符合第九  </w:t>
      </w:r>
      <w:r>
        <w:rPr>
          <w:color w:val="auto"/>
          <w:w w:val="95"/>
        </w:rPr>
        <w:t>条第（三）</w:t>
      </w:r>
      <w:r>
        <w:rPr>
          <w:color w:val="auto"/>
          <w:spacing w:val="-2"/>
          <w:w w:val="95"/>
        </w:rPr>
        <w:t>项、第十条第</w:t>
      </w:r>
      <w:r>
        <w:rPr>
          <w:color w:val="auto"/>
          <w:w w:val="95"/>
        </w:rPr>
        <w:t>（三）</w:t>
      </w:r>
      <w:r>
        <w:rPr>
          <w:color w:val="auto"/>
          <w:spacing w:val="-1"/>
          <w:w w:val="95"/>
        </w:rPr>
        <w:t>项、第十一条第</w:t>
      </w:r>
      <w:r>
        <w:rPr>
          <w:color w:val="auto"/>
          <w:w w:val="95"/>
        </w:rPr>
        <w:t>（一）</w:t>
      </w:r>
      <w:r>
        <w:rPr>
          <w:color w:val="auto"/>
          <w:spacing w:val="-3"/>
          <w:w w:val="95"/>
        </w:rPr>
        <w:t xml:space="preserve">项所列条 </w:t>
      </w:r>
      <w:r>
        <w:rPr>
          <w:color w:val="auto"/>
          <w:spacing w:val="-44"/>
        </w:rPr>
        <w:t xml:space="preserve">件 </w:t>
      </w:r>
      <w:r>
        <w:rPr>
          <w:color w:val="auto"/>
        </w:rPr>
        <w:t>2</w:t>
      </w:r>
      <w:r>
        <w:rPr>
          <w:color w:val="auto"/>
          <w:spacing w:val="-17"/>
        </w:rPr>
        <w:t xml:space="preserve"> 项以上的，论文可酌减 </w:t>
      </w:r>
      <w:r>
        <w:rPr>
          <w:color w:val="auto"/>
        </w:rPr>
        <w:t>1</w:t>
      </w:r>
      <w:r>
        <w:rPr>
          <w:color w:val="auto"/>
          <w:spacing w:val="-10"/>
        </w:rPr>
        <w:t xml:space="preserve"> 篇。作为业绩成果的项目不得重复</w:t>
      </w:r>
      <w:r>
        <w:rPr>
          <w:color w:val="auto"/>
          <w:spacing w:val="-2"/>
        </w:rPr>
        <w:t>使用。</w:t>
      </w:r>
    </w:p>
    <w:p>
      <w:pPr>
        <w:pStyle w:val="3"/>
        <w:tabs>
          <w:tab w:val="left" w:pos="2028"/>
          <w:tab w:val="left" w:pos="2659"/>
        </w:tabs>
        <w:spacing w:before="10" w:line="336" w:lineRule="auto"/>
        <w:ind w:left="111" w:right="262" w:firstLine="631"/>
        <w:jc w:val="right"/>
        <w:rPr>
          <w:color w:val="auto"/>
        </w:rPr>
      </w:pPr>
      <w:r>
        <w:rPr>
          <w:rFonts w:hint="eastAsia" w:ascii="黑体" w:eastAsia="黑体"/>
          <w:color w:val="auto"/>
        </w:rPr>
        <w:t>第二十三条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w w:val="95"/>
        </w:rPr>
        <w:t>因公派出的援藏、援</w:t>
      </w:r>
      <w:r>
        <w:rPr>
          <w:color w:val="auto"/>
          <w:spacing w:val="-3"/>
          <w:w w:val="95"/>
        </w:rPr>
        <w:t>疆</w:t>
      </w:r>
      <w:r>
        <w:rPr>
          <w:color w:val="auto"/>
          <w:w w:val="95"/>
        </w:rPr>
        <w:t>、援青、扶贫等专业</w:t>
      </w:r>
      <w:r>
        <w:rPr>
          <w:color w:val="auto"/>
          <w:spacing w:val="-13"/>
          <w:w w:val="95"/>
        </w:rPr>
        <w:t>技</w:t>
      </w:r>
      <w:r>
        <w:rPr>
          <w:color w:val="auto"/>
          <w:spacing w:val="-3"/>
          <w:w w:val="95"/>
        </w:rPr>
        <w:t>术人才职称评</w:t>
      </w:r>
      <w:r>
        <w:rPr>
          <w:color w:val="auto"/>
          <w:w w:val="95"/>
        </w:rPr>
        <w:t>审</w:t>
      </w:r>
      <w:r>
        <w:rPr>
          <w:color w:val="auto"/>
          <w:spacing w:val="-3"/>
          <w:w w:val="95"/>
        </w:rPr>
        <w:t>工作未尽事宜，按国家和</w:t>
      </w:r>
      <w:r>
        <w:rPr>
          <w:color w:val="auto"/>
          <w:w w:val="95"/>
        </w:rPr>
        <w:t>省</w:t>
      </w:r>
      <w:r>
        <w:rPr>
          <w:color w:val="auto"/>
          <w:spacing w:val="-3"/>
          <w:w w:val="95"/>
        </w:rPr>
        <w:t>有关政策规定执行</w:t>
      </w:r>
      <w:r>
        <w:rPr>
          <w:color w:val="auto"/>
          <w:w w:val="95"/>
        </w:rPr>
        <w:t xml:space="preserve">。 </w:t>
      </w:r>
      <w:r>
        <w:rPr>
          <w:rFonts w:hint="eastAsia"/>
          <w:color w:val="auto"/>
          <w:w w:val="95"/>
          <w:lang w:val="en-US" w:eastAsia="zh-CN"/>
        </w:rPr>
        <w:t xml:space="preserve">   </w:t>
      </w:r>
      <w:r>
        <w:rPr>
          <w:rFonts w:hint="eastAsia" w:ascii="黑体" w:eastAsia="黑体"/>
          <w:color w:val="auto"/>
        </w:rPr>
        <w:t>第二十四条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w w:val="95"/>
        </w:rPr>
        <w:t>受党纪、政纪处分影</w:t>
      </w:r>
      <w:r>
        <w:rPr>
          <w:color w:val="auto"/>
          <w:spacing w:val="-3"/>
          <w:w w:val="95"/>
        </w:rPr>
        <w:t>响</w:t>
      </w:r>
      <w:r>
        <w:rPr>
          <w:color w:val="auto"/>
          <w:w w:val="95"/>
        </w:rPr>
        <w:t>期未满的，不得申报专</w:t>
      </w:r>
    </w:p>
    <w:p>
      <w:pPr>
        <w:pStyle w:val="3"/>
        <w:spacing w:before="6" w:line="336" w:lineRule="auto"/>
        <w:ind w:left="111" w:right="260"/>
        <w:jc w:val="both"/>
        <w:rPr>
          <w:color w:val="auto"/>
        </w:rPr>
      </w:pPr>
      <w:r>
        <w:rPr>
          <w:color w:val="auto"/>
          <w:spacing w:val="-2"/>
          <w:w w:val="95"/>
        </w:rPr>
        <w:t xml:space="preserve">业技术资格；对违背诚信承诺、弄虚作假的申报人实行“一票否 </w:t>
      </w:r>
      <w:r>
        <w:rPr>
          <w:color w:val="auto"/>
          <w:spacing w:val="-20"/>
          <w:w w:val="95"/>
        </w:rPr>
        <w:t xml:space="preserve">决”，取消其当年申报、评审资格。因弄虚作假等违纪行为被撤销  </w:t>
      </w:r>
      <w:r>
        <w:rPr>
          <w:color w:val="auto"/>
          <w:spacing w:val="-10"/>
          <w:w w:val="95"/>
        </w:rPr>
        <w:t>已取得专业技术资格的，记入专业技术资格申报评审诚信档案，</w:t>
      </w:r>
      <w:r>
        <w:rPr>
          <w:color w:val="auto"/>
          <w:spacing w:val="-34"/>
          <w:w w:val="95"/>
        </w:rPr>
        <w:t>5</w:t>
      </w:r>
      <w:r>
        <w:rPr>
          <w:color w:val="auto"/>
          <w:spacing w:val="-16"/>
          <w:w w:val="95"/>
        </w:rPr>
        <w:t xml:space="preserve">年内不得再次申报。年度考核有基本合格和不合格等次的，扣除当  </w:t>
      </w:r>
      <w:r>
        <w:rPr>
          <w:color w:val="auto"/>
          <w:spacing w:val="-12"/>
          <w:w w:val="95"/>
        </w:rPr>
        <w:t xml:space="preserve">年度任职年限，其余任职年限累计计算；年度考核不合格的，考核 </w:t>
      </w:r>
      <w:r>
        <w:rPr>
          <w:color w:val="auto"/>
          <w:spacing w:val="-14"/>
        </w:rPr>
        <w:t>结果印发当年不得申报。</w:t>
      </w:r>
    </w:p>
    <w:p>
      <w:pPr>
        <w:pStyle w:val="3"/>
        <w:tabs>
          <w:tab w:val="left" w:pos="2650"/>
        </w:tabs>
        <w:spacing w:before="6" w:line="336" w:lineRule="auto"/>
        <w:ind w:left="111" w:right="104" w:firstLine="631"/>
        <w:rPr>
          <w:color w:val="auto"/>
        </w:rPr>
      </w:pPr>
      <w:r>
        <w:rPr>
          <w:rFonts w:hint="eastAsia" w:ascii="黑体" w:eastAsia="黑体"/>
          <w:color w:val="auto"/>
          <w:spacing w:val="-3"/>
        </w:rPr>
        <w:t>第</w:t>
      </w:r>
      <w:r>
        <w:rPr>
          <w:rFonts w:hint="eastAsia" w:ascii="黑体" w:eastAsia="黑体"/>
          <w:color w:val="auto"/>
        </w:rPr>
        <w:t>二</w:t>
      </w:r>
      <w:r>
        <w:rPr>
          <w:rFonts w:hint="eastAsia" w:ascii="黑体" w:eastAsia="黑体"/>
          <w:color w:val="auto"/>
          <w:spacing w:val="-3"/>
        </w:rPr>
        <w:t>十</w:t>
      </w:r>
      <w:r>
        <w:rPr>
          <w:rFonts w:hint="eastAsia" w:ascii="黑体" w:eastAsia="黑体"/>
          <w:color w:val="auto"/>
        </w:rPr>
        <w:t>五条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spacing w:val="-3"/>
          <w:w w:val="95"/>
        </w:rPr>
        <w:t>对</w:t>
      </w:r>
      <w:r>
        <w:rPr>
          <w:color w:val="auto"/>
          <w:w w:val="95"/>
        </w:rPr>
        <w:t>两</w:t>
      </w:r>
      <w:r>
        <w:rPr>
          <w:color w:val="auto"/>
          <w:spacing w:val="-3"/>
          <w:w w:val="95"/>
        </w:rPr>
        <w:t>人</w:t>
      </w:r>
      <w:r>
        <w:rPr>
          <w:color w:val="auto"/>
          <w:w w:val="95"/>
        </w:rPr>
        <w:t>或</w:t>
      </w:r>
      <w:r>
        <w:rPr>
          <w:color w:val="auto"/>
          <w:spacing w:val="-3"/>
          <w:w w:val="95"/>
        </w:rPr>
        <w:t>两</w:t>
      </w:r>
      <w:r>
        <w:rPr>
          <w:color w:val="auto"/>
          <w:w w:val="95"/>
        </w:rPr>
        <w:t>人</w:t>
      </w:r>
      <w:r>
        <w:rPr>
          <w:color w:val="auto"/>
          <w:spacing w:val="-3"/>
          <w:w w:val="95"/>
        </w:rPr>
        <w:t>以</w:t>
      </w:r>
      <w:r>
        <w:rPr>
          <w:color w:val="auto"/>
          <w:w w:val="95"/>
        </w:rPr>
        <w:t>上</w:t>
      </w:r>
      <w:r>
        <w:rPr>
          <w:color w:val="auto"/>
          <w:spacing w:val="-3"/>
          <w:w w:val="95"/>
        </w:rPr>
        <w:t>完</w:t>
      </w:r>
      <w:r>
        <w:rPr>
          <w:color w:val="auto"/>
          <w:w w:val="95"/>
        </w:rPr>
        <w:t>成</w:t>
      </w:r>
      <w:r>
        <w:rPr>
          <w:color w:val="auto"/>
          <w:spacing w:val="-3"/>
          <w:w w:val="95"/>
        </w:rPr>
        <w:t>的</w:t>
      </w:r>
      <w:r>
        <w:rPr>
          <w:color w:val="auto"/>
          <w:w w:val="95"/>
        </w:rPr>
        <w:t>表</w:t>
      </w:r>
      <w:r>
        <w:rPr>
          <w:color w:val="auto"/>
          <w:spacing w:val="-3"/>
          <w:w w:val="95"/>
        </w:rPr>
        <w:t>彰</w:t>
      </w:r>
      <w:r>
        <w:rPr>
          <w:color w:val="auto"/>
          <w:w w:val="95"/>
        </w:rPr>
        <w:t>奖励</w:t>
      </w:r>
      <w:r>
        <w:rPr>
          <w:color w:val="auto"/>
          <w:spacing w:val="-132"/>
          <w:w w:val="95"/>
        </w:rPr>
        <w:t>、</w:t>
      </w:r>
      <w:r>
        <w:rPr>
          <w:color w:val="auto"/>
          <w:spacing w:val="-3"/>
          <w:w w:val="95"/>
        </w:rPr>
        <w:t>发</w:t>
      </w:r>
      <w:r>
        <w:rPr>
          <w:color w:val="auto"/>
          <w:w w:val="95"/>
        </w:rPr>
        <w:t>明</w:t>
      </w:r>
      <w:r>
        <w:rPr>
          <w:color w:val="auto"/>
          <w:spacing w:val="-3"/>
          <w:w w:val="95"/>
        </w:rPr>
        <w:t>创</w:t>
      </w:r>
      <w:r>
        <w:rPr>
          <w:color w:val="auto"/>
          <w:w w:val="95"/>
        </w:rPr>
        <w:t xml:space="preserve">造、 </w:t>
      </w:r>
      <w:r>
        <w:rPr>
          <w:color w:val="auto"/>
        </w:rPr>
        <w:t>学术技术成</w:t>
      </w:r>
      <w:r>
        <w:rPr>
          <w:color w:val="auto"/>
          <w:spacing w:val="-3"/>
        </w:rPr>
        <w:t>果</w:t>
      </w:r>
      <w:r>
        <w:rPr>
          <w:color w:val="auto"/>
        </w:rPr>
        <w:t>、专业技术项目等，应如</w:t>
      </w:r>
      <w:r>
        <w:rPr>
          <w:color w:val="auto"/>
          <w:spacing w:val="-3"/>
        </w:rPr>
        <w:t>实</w:t>
      </w:r>
      <w:r>
        <w:rPr>
          <w:color w:val="auto"/>
        </w:rPr>
        <w:t>证明本人在其中所做的工作内容，</w:t>
      </w:r>
      <w:r>
        <w:rPr>
          <w:color w:val="auto"/>
          <w:spacing w:val="-3"/>
        </w:rPr>
        <w:t>所</w:t>
      </w:r>
      <w:r>
        <w:rPr>
          <w:color w:val="auto"/>
        </w:rPr>
        <w:t>起的作用及排名，对承担</w:t>
      </w:r>
      <w:r>
        <w:rPr>
          <w:color w:val="auto"/>
          <w:spacing w:val="-3"/>
        </w:rPr>
        <w:t>的</w:t>
      </w:r>
      <w:r>
        <w:rPr>
          <w:color w:val="auto"/>
        </w:rPr>
        <w:t>表彰奖励、项目、发明</w:t>
      </w:r>
      <w:r>
        <w:rPr>
          <w:color w:val="auto"/>
          <w:spacing w:val="-3"/>
        </w:rPr>
        <w:t>创造及学术技</w:t>
      </w:r>
      <w:r>
        <w:rPr>
          <w:color w:val="auto"/>
        </w:rPr>
        <w:t>术</w:t>
      </w:r>
      <w:r>
        <w:rPr>
          <w:color w:val="auto"/>
          <w:spacing w:val="-3"/>
        </w:rPr>
        <w:t>成果，要注明授予的部门</w:t>
      </w:r>
      <w:r>
        <w:rPr>
          <w:color w:val="auto"/>
        </w:rPr>
        <w:t>、</w:t>
      </w:r>
      <w:r>
        <w:rPr>
          <w:color w:val="auto"/>
          <w:spacing w:val="-3"/>
        </w:rPr>
        <w:t>时间和等级</w:t>
      </w:r>
      <w:r>
        <w:rPr>
          <w:color w:val="auto"/>
        </w:rPr>
        <w:t>。</w:t>
      </w:r>
    </w:p>
    <w:p>
      <w:pPr>
        <w:pStyle w:val="3"/>
        <w:tabs>
          <w:tab w:val="left" w:pos="2650"/>
        </w:tabs>
        <w:spacing w:before="8" w:line="336" w:lineRule="auto"/>
        <w:ind w:left="111" w:right="104" w:firstLine="631"/>
        <w:rPr>
          <w:color w:val="auto"/>
        </w:rPr>
      </w:pPr>
      <w:r>
        <w:rPr>
          <w:rFonts w:hint="eastAsia" w:ascii="黑体" w:hAnsi="黑体" w:eastAsia="黑体"/>
          <w:color w:val="auto"/>
          <w:spacing w:val="-3"/>
        </w:rPr>
        <w:t>第</w:t>
      </w:r>
      <w:r>
        <w:rPr>
          <w:rFonts w:hint="eastAsia" w:ascii="黑体" w:hAnsi="黑体" w:eastAsia="黑体"/>
          <w:color w:val="auto"/>
        </w:rPr>
        <w:t>二</w:t>
      </w:r>
      <w:r>
        <w:rPr>
          <w:rFonts w:hint="eastAsia" w:ascii="黑体" w:hAnsi="黑体" w:eastAsia="黑体"/>
          <w:color w:val="auto"/>
          <w:spacing w:val="-3"/>
        </w:rPr>
        <w:t>十</w:t>
      </w:r>
      <w:r>
        <w:rPr>
          <w:rFonts w:hint="eastAsia" w:ascii="黑体" w:hAnsi="黑体" w:eastAsia="黑体"/>
          <w:color w:val="auto"/>
        </w:rPr>
        <w:t>六条</w:t>
      </w:r>
      <w:r>
        <w:rPr>
          <w:rFonts w:hint="eastAsia" w:ascii="黑体" w:hAnsi="黑体" w:eastAsia="黑体"/>
          <w:color w:val="auto"/>
        </w:rPr>
        <w:tab/>
      </w:r>
      <w:r>
        <w:rPr>
          <w:color w:val="auto"/>
          <w:spacing w:val="-3"/>
        </w:rPr>
        <w:t>本</w:t>
      </w:r>
      <w:r>
        <w:rPr>
          <w:color w:val="auto"/>
        </w:rPr>
        <w:t>标</w:t>
      </w:r>
      <w:r>
        <w:rPr>
          <w:color w:val="auto"/>
          <w:spacing w:val="-3"/>
        </w:rPr>
        <w:t>准</w:t>
      </w:r>
      <w:r>
        <w:rPr>
          <w:color w:val="auto"/>
        </w:rPr>
        <w:t>所</w:t>
      </w:r>
      <w:r>
        <w:rPr>
          <w:color w:val="auto"/>
          <w:spacing w:val="-65"/>
        </w:rPr>
        <w:t>称</w:t>
      </w:r>
      <w:r>
        <w:rPr>
          <w:color w:val="auto"/>
          <w:spacing w:val="-3"/>
        </w:rPr>
        <w:t>“建</w:t>
      </w:r>
      <w:r>
        <w:rPr>
          <w:color w:val="auto"/>
        </w:rPr>
        <w:t>设</w:t>
      </w:r>
      <w:r>
        <w:rPr>
          <w:color w:val="auto"/>
          <w:spacing w:val="-3"/>
        </w:rPr>
        <w:t>工</w:t>
      </w:r>
      <w:r>
        <w:rPr>
          <w:color w:val="auto"/>
        </w:rPr>
        <w:t>程</w:t>
      </w:r>
      <w:r>
        <w:rPr>
          <w:color w:val="auto"/>
          <w:spacing w:val="-3"/>
        </w:rPr>
        <w:t>专</w:t>
      </w:r>
      <w:r>
        <w:rPr>
          <w:color w:val="auto"/>
        </w:rPr>
        <w:t>业</w:t>
      </w:r>
      <w:r>
        <w:rPr>
          <w:color w:val="auto"/>
          <w:spacing w:val="-3"/>
        </w:rPr>
        <w:t>技</w:t>
      </w:r>
      <w:r>
        <w:rPr>
          <w:color w:val="auto"/>
        </w:rPr>
        <w:t>术</w:t>
      </w:r>
      <w:r>
        <w:rPr>
          <w:color w:val="auto"/>
          <w:spacing w:val="-3"/>
        </w:rPr>
        <w:t>工</w:t>
      </w:r>
      <w:r>
        <w:rPr>
          <w:color w:val="auto"/>
        </w:rPr>
        <w:t>作</w:t>
      </w:r>
      <w:r>
        <w:rPr>
          <w:color w:val="auto"/>
          <w:spacing w:val="-113"/>
        </w:rPr>
        <w:t>”，</w:t>
      </w:r>
      <w:r>
        <w:rPr>
          <w:color w:val="auto"/>
          <w:spacing w:val="-3"/>
        </w:rPr>
        <w:t>包</w:t>
      </w:r>
      <w:r>
        <w:rPr>
          <w:color w:val="auto"/>
        </w:rPr>
        <w:t>括建筑学、城市</w:t>
      </w:r>
      <w:r>
        <w:rPr>
          <w:color w:val="auto"/>
          <w:spacing w:val="-3"/>
        </w:rPr>
        <w:t>设</w:t>
      </w:r>
      <w:r>
        <w:rPr>
          <w:color w:val="auto"/>
        </w:rPr>
        <w:t>计、建筑工程、建筑机械</w:t>
      </w:r>
      <w:r>
        <w:rPr>
          <w:color w:val="auto"/>
          <w:spacing w:val="-3"/>
        </w:rPr>
        <w:t>、</w:t>
      </w:r>
      <w:r>
        <w:rPr>
          <w:color w:val="auto"/>
        </w:rPr>
        <w:t>给水排水工程（含水质监测</w:t>
      </w:r>
      <w:r>
        <w:rPr>
          <w:color w:val="auto"/>
          <w:spacing w:val="-3"/>
        </w:rPr>
        <w:t>等</w:t>
      </w:r>
      <w:r>
        <w:rPr>
          <w:color w:val="auto"/>
          <w:spacing w:val="-159"/>
        </w:rPr>
        <w:t>）</w:t>
      </w:r>
      <w:r>
        <w:rPr>
          <w:color w:val="auto"/>
        </w:rPr>
        <w:t>、</w:t>
      </w:r>
      <w:r>
        <w:rPr>
          <w:color w:val="auto"/>
        </w:rPr>
        <w:t>供热通</w:t>
      </w:r>
      <w:r>
        <w:rPr>
          <w:color w:val="auto"/>
          <w:spacing w:val="-3"/>
        </w:rPr>
        <w:t>风</w:t>
      </w:r>
      <w:r>
        <w:rPr>
          <w:color w:val="auto"/>
        </w:rPr>
        <w:t>与空调工程</w:t>
      </w:r>
      <w:r>
        <w:rPr>
          <w:color w:val="auto"/>
        </w:rPr>
        <w:t>、建筑</w:t>
      </w:r>
      <w:r>
        <w:rPr>
          <w:color w:val="auto"/>
          <w:spacing w:val="-3"/>
        </w:rPr>
        <w:t>电</w:t>
      </w:r>
      <w:r>
        <w:rPr>
          <w:color w:val="auto"/>
        </w:rPr>
        <w:t>气（含建筑智能化</w:t>
      </w:r>
      <w:r>
        <w:rPr>
          <w:color w:val="auto"/>
          <w:spacing w:val="-161"/>
        </w:rPr>
        <w:t>）</w:t>
      </w:r>
      <w:r>
        <w:rPr>
          <w:color w:val="auto"/>
        </w:rPr>
        <w:t>、</w:t>
      </w:r>
      <w:r>
        <w:rPr>
          <w:color w:val="auto"/>
        </w:rPr>
        <w:t>风景园林</w:t>
      </w:r>
      <w:r>
        <w:rPr>
          <w:color w:val="auto"/>
        </w:rPr>
        <w:t>、勘</w:t>
      </w:r>
      <w:r>
        <w:rPr>
          <w:color w:val="auto"/>
          <w:spacing w:val="-3"/>
        </w:rPr>
        <w:t>察</w:t>
      </w:r>
      <w:r>
        <w:rPr>
          <w:color w:val="auto"/>
        </w:rPr>
        <w:t>、测绘、岩土工程、城市</w:t>
      </w:r>
      <w:r>
        <w:rPr>
          <w:color w:val="auto"/>
          <w:spacing w:val="-3"/>
        </w:rPr>
        <w:t>道</w:t>
      </w:r>
      <w:r>
        <w:rPr>
          <w:color w:val="auto"/>
        </w:rPr>
        <w:t>路与交通工程、城镇燃</w:t>
      </w:r>
      <w:r>
        <w:rPr>
          <w:color w:val="auto"/>
          <w:spacing w:val="-3"/>
          <w:w w:val="95"/>
        </w:rPr>
        <w:t>气</w:t>
      </w:r>
      <w:r>
        <w:rPr>
          <w:color w:val="auto"/>
          <w:w w:val="95"/>
        </w:rPr>
        <w:t>工</w:t>
      </w:r>
      <w:r>
        <w:rPr>
          <w:color w:val="auto"/>
          <w:spacing w:val="-3"/>
          <w:w w:val="95"/>
        </w:rPr>
        <w:t>程</w:t>
      </w:r>
      <w:r>
        <w:rPr>
          <w:color w:val="auto"/>
          <w:spacing w:val="-27"/>
          <w:w w:val="95"/>
        </w:rPr>
        <w:t>、</w:t>
      </w:r>
      <w:r>
        <w:rPr>
          <w:color w:val="auto"/>
          <w:spacing w:val="-3"/>
          <w:w w:val="95"/>
        </w:rPr>
        <w:t>工</w:t>
      </w:r>
      <w:r>
        <w:rPr>
          <w:color w:val="auto"/>
          <w:w w:val="95"/>
        </w:rPr>
        <w:t>程</w:t>
      </w:r>
      <w:r>
        <w:rPr>
          <w:color w:val="auto"/>
          <w:spacing w:val="-3"/>
          <w:w w:val="95"/>
        </w:rPr>
        <w:t>造价</w:t>
      </w:r>
      <w:r>
        <w:rPr>
          <w:color w:val="auto"/>
          <w:spacing w:val="-27"/>
          <w:w w:val="95"/>
        </w:rPr>
        <w:t>、</w:t>
      </w:r>
      <w:r>
        <w:rPr>
          <w:color w:val="auto"/>
          <w:spacing w:val="-3"/>
          <w:w w:val="95"/>
        </w:rPr>
        <w:t>招</w:t>
      </w:r>
      <w:r>
        <w:rPr>
          <w:color w:val="auto"/>
          <w:w w:val="95"/>
        </w:rPr>
        <w:t>标</w:t>
      </w:r>
      <w:r>
        <w:rPr>
          <w:color w:val="auto"/>
          <w:spacing w:val="-3"/>
          <w:w w:val="95"/>
        </w:rPr>
        <w:t>投</w:t>
      </w:r>
      <w:r>
        <w:rPr>
          <w:color w:val="auto"/>
          <w:w w:val="95"/>
        </w:rPr>
        <w:t>标</w:t>
      </w:r>
      <w:r>
        <w:rPr>
          <w:color w:val="auto"/>
          <w:spacing w:val="-29"/>
          <w:w w:val="95"/>
        </w:rPr>
        <w:t>、</w:t>
      </w:r>
      <w:r>
        <w:rPr>
          <w:color w:val="auto"/>
          <w:spacing w:val="-3"/>
          <w:w w:val="95"/>
        </w:rPr>
        <w:t>工</w:t>
      </w:r>
      <w:r>
        <w:rPr>
          <w:color w:val="auto"/>
          <w:w w:val="95"/>
        </w:rPr>
        <w:t>程</w:t>
      </w:r>
      <w:r>
        <w:rPr>
          <w:color w:val="auto"/>
          <w:spacing w:val="-3"/>
          <w:w w:val="95"/>
        </w:rPr>
        <w:t>监</w:t>
      </w:r>
      <w:r>
        <w:rPr>
          <w:color w:val="auto"/>
          <w:w w:val="95"/>
        </w:rPr>
        <w:t>理</w:t>
      </w:r>
      <w:r>
        <w:rPr>
          <w:color w:val="auto"/>
          <w:spacing w:val="-29"/>
          <w:w w:val="95"/>
        </w:rPr>
        <w:t>、</w:t>
      </w:r>
      <w:r>
        <w:rPr>
          <w:color w:val="auto"/>
          <w:spacing w:val="-3"/>
          <w:w w:val="95"/>
        </w:rPr>
        <w:t>建</w:t>
      </w:r>
      <w:r>
        <w:rPr>
          <w:color w:val="auto"/>
          <w:w w:val="95"/>
        </w:rPr>
        <w:t>筑</w:t>
      </w:r>
      <w:r>
        <w:rPr>
          <w:color w:val="auto"/>
          <w:spacing w:val="-3"/>
          <w:w w:val="95"/>
        </w:rPr>
        <w:t>防</w:t>
      </w:r>
      <w:r>
        <w:rPr>
          <w:color w:val="auto"/>
          <w:w w:val="95"/>
        </w:rPr>
        <w:t>腐</w:t>
      </w:r>
      <w:r>
        <w:rPr>
          <w:color w:val="auto"/>
          <w:spacing w:val="-27"/>
          <w:w w:val="95"/>
        </w:rPr>
        <w:t>、</w:t>
      </w:r>
      <w:r>
        <w:rPr>
          <w:color w:val="auto"/>
          <w:spacing w:val="-3"/>
          <w:w w:val="95"/>
        </w:rPr>
        <w:t>白</w:t>
      </w:r>
      <w:r>
        <w:rPr>
          <w:color w:val="auto"/>
          <w:w w:val="95"/>
        </w:rPr>
        <w:t>蚁</w:t>
      </w:r>
      <w:r>
        <w:rPr>
          <w:color w:val="auto"/>
          <w:spacing w:val="-3"/>
          <w:w w:val="95"/>
        </w:rPr>
        <w:t>防</w:t>
      </w:r>
      <w:r>
        <w:rPr>
          <w:color w:val="auto"/>
          <w:w w:val="95"/>
        </w:rPr>
        <w:t>治、</w:t>
      </w:r>
      <w:r>
        <w:rPr>
          <w:color w:val="auto"/>
          <w:spacing w:val="-3"/>
          <w:w w:val="95"/>
        </w:rPr>
        <w:t>建</w:t>
      </w:r>
      <w:r>
        <w:rPr>
          <w:color w:val="auto"/>
          <w:w w:val="95"/>
        </w:rPr>
        <w:t>筑</w:t>
      </w:r>
      <w:r>
        <w:rPr>
          <w:color w:val="auto"/>
          <w:spacing w:val="-3"/>
          <w:w w:val="95"/>
        </w:rPr>
        <w:t>装</w:t>
      </w:r>
      <w:r>
        <w:rPr>
          <w:color w:val="auto"/>
          <w:w w:val="95"/>
        </w:rPr>
        <w:t>饰</w:t>
      </w:r>
      <w:r>
        <w:rPr>
          <w:color w:val="auto"/>
          <w:spacing w:val="-3"/>
          <w:w w:val="95"/>
        </w:rPr>
        <w:t>装</w:t>
      </w:r>
      <w:r>
        <w:rPr>
          <w:color w:val="auto"/>
          <w:w w:val="95"/>
        </w:rPr>
        <w:t>修</w:t>
      </w:r>
      <w:r>
        <w:rPr>
          <w:color w:val="auto"/>
          <w:spacing w:val="-3"/>
          <w:w w:val="95"/>
        </w:rPr>
        <w:t>等</w:t>
      </w:r>
      <w:r>
        <w:rPr>
          <w:color w:val="auto"/>
          <w:w w:val="95"/>
        </w:rPr>
        <w:t>建</w:t>
      </w:r>
      <w:r>
        <w:rPr>
          <w:color w:val="auto"/>
          <w:spacing w:val="-3"/>
          <w:w w:val="95"/>
        </w:rPr>
        <w:t>设</w:t>
      </w:r>
      <w:r>
        <w:rPr>
          <w:color w:val="auto"/>
          <w:w w:val="95"/>
        </w:rPr>
        <w:t>工</w:t>
      </w:r>
      <w:r>
        <w:rPr>
          <w:color w:val="auto"/>
          <w:spacing w:val="-3"/>
          <w:w w:val="95"/>
        </w:rPr>
        <w:t>程</w:t>
      </w:r>
      <w:r>
        <w:rPr>
          <w:color w:val="auto"/>
          <w:w w:val="95"/>
        </w:rPr>
        <w:t>专</w:t>
      </w:r>
      <w:r>
        <w:rPr>
          <w:color w:val="auto"/>
          <w:spacing w:val="-3"/>
          <w:w w:val="95"/>
        </w:rPr>
        <w:t>业</w:t>
      </w:r>
      <w:r>
        <w:rPr>
          <w:color w:val="auto"/>
          <w:w w:val="95"/>
        </w:rPr>
        <w:t>及</w:t>
      </w:r>
      <w:r>
        <w:rPr>
          <w:color w:val="auto"/>
          <w:spacing w:val="-3"/>
          <w:w w:val="95"/>
        </w:rPr>
        <w:t>相</w:t>
      </w:r>
      <w:r>
        <w:rPr>
          <w:color w:val="auto"/>
          <w:w w:val="95"/>
        </w:rPr>
        <w:t>关</w:t>
      </w:r>
      <w:r>
        <w:rPr>
          <w:color w:val="auto"/>
          <w:spacing w:val="-3"/>
          <w:w w:val="95"/>
        </w:rPr>
        <w:t>专</w:t>
      </w:r>
      <w:r>
        <w:rPr>
          <w:color w:val="auto"/>
          <w:w w:val="95"/>
        </w:rPr>
        <w:t>业</w:t>
      </w:r>
      <w:r>
        <w:rPr>
          <w:color w:val="auto"/>
          <w:spacing w:val="-3"/>
          <w:w w:val="95"/>
        </w:rPr>
        <w:t>规</w:t>
      </w:r>
      <w:r>
        <w:rPr>
          <w:color w:val="auto"/>
          <w:w w:val="95"/>
        </w:rPr>
        <w:t>划</w:t>
      </w:r>
      <w:r>
        <w:rPr>
          <w:color w:val="auto"/>
          <w:spacing w:val="-3"/>
          <w:w w:val="95"/>
        </w:rPr>
        <w:t>设计</w:t>
      </w:r>
      <w:r>
        <w:rPr>
          <w:color w:val="auto"/>
          <w:spacing w:val="-67"/>
          <w:w w:val="95"/>
        </w:rPr>
        <w:t>、</w:t>
      </w:r>
      <w:r>
        <w:rPr>
          <w:color w:val="auto"/>
          <w:spacing w:val="-3"/>
          <w:w w:val="95"/>
        </w:rPr>
        <w:t>科</w:t>
      </w:r>
      <w:r>
        <w:rPr>
          <w:color w:val="auto"/>
          <w:w w:val="95"/>
        </w:rPr>
        <w:t>研</w:t>
      </w:r>
      <w:r>
        <w:rPr>
          <w:color w:val="auto"/>
          <w:spacing w:val="-67"/>
          <w:w w:val="95"/>
        </w:rPr>
        <w:t>、</w:t>
      </w:r>
      <w:r>
        <w:rPr>
          <w:color w:val="auto"/>
          <w:spacing w:val="-3"/>
          <w:w w:val="95"/>
        </w:rPr>
        <w:t>施</w:t>
      </w:r>
      <w:r>
        <w:rPr>
          <w:color w:val="auto"/>
          <w:w w:val="95"/>
        </w:rPr>
        <w:t>工、</w:t>
      </w:r>
      <w:r>
        <w:rPr>
          <w:color w:val="auto"/>
          <w:spacing w:val="-3"/>
        </w:rPr>
        <w:t>检测、工程管</w:t>
      </w:r>
      <w:r>
        <w:rPr>
          <w:color w:val="auto"/>
        </w:rPr>
        <w:t>理</w:t>
      </w:r>
      <w:r>
        <w:rPr>
          <w:color w:val="auto"/>
          <w:spacing w:val="-3"/>
        </w:rPr>
        <w:t>、工程咨询、技术改造、</w:t>
      </w:r>
      <w:r>
        <w:rPr>
          <w:color w:val="auto"/>
        </w:rPr>
        <w:t>技</w:t>
      </w:r>
      <w:r>
        <w:rPr>
          <w:color w:val="auto"/>
          <w:spacing w:val="-3"/>
        </w:rPr>
        <w:t>术创新等</w:t>
      </w:r>
      <w:r>
        <w:rPr>
          <w:color w:val="auto"/>
        </w:rPr>
        <w:t>。</w:t>
      </w:r>
    </w:p>
    <w:p>
      <w:pPr>
        <w:pStyle w:val="3"/>
        <w:spacing w:before="14" w:line="336" w:lineRule="auto"/>
        <w:ind w:left="111" w:right="262" w:firstLine="631"/>
        <w:rPr>
          <w:color w:val="auto"/>
        </w:rPr>
      </w:pPr>
      <w:r>
        <w:rPr>
          <w:color w:val="auto"/>
          <w:spacing w:val="-1"/>
          <w:w w:val="95"/>
        </w:rPr>
        <w:t xml:space="preserve">所称“相应职业资格”是指符合我省在部分领域建立专业技 </w:t>
      </w:r>
      <w:r>
        <w:rPr>
          <w:color w:val="auto"/>
          <w:spacing w:val="-4"/>
        </w:rPr>
        <w:t>术类职业资格和职称对应的要求，持有的职业资格证书。</w:t>
      </w:r>
    </w:p>
    <w:p>
      <w:pPr>
        <w:pStyle w:val="3"/>
        <w:spacing w:before="4" w:line="336" w:lineRule="auto"/>
        <w:ind w:left="111" w:right="130" w:firstLine="640"/>
        <w:rPr>
          <w:color w:val="auto"/>
        </w:rPr>
      </w:pPr>
      <w:r>
        <w:rPr>
          <w:color w:val="auto"/>
          <w:spacing w:val="-15"/>
        </w:rPr>
        <w:t>所称“科学技术奖”是指：省政府</w:t>
      </w:r>
      <w:r>
        <w:rPr>
          <w:color w:val="auto"/>
          <w:spacing w:val="-3"/>
        </w:rPr>
        <w:t>（中央各部委办局</w:t>
      </w:r>
      <w:r>
        <w:rPr>
          <w:color w:val="auto"/>
          <w:spacing w:val="-161"/>
        </w:rPr>
        <w:t>）</w:t>
      </w:r>
      <w:r>
        <w:rPr>
          <w:color w:val="auto"/>
          <w:spacing w:val="-11"/>
        </w:rPr>
        <w:t>、省辖</w:t>
      </w:r>
      <w:r>
        <w:rPr>
          <w:color w:val="auto"/>
          <w:spacing w:val="-18"/>
          <w:w w:val="95"/>
        </w:rPr>
        <w:t>市政府</w:t>
      </w:r>
      <w:r>
        <w:rPr>
          <w:color w:val="auto"/>
          <w:spacing w:val="-3"/>
          <w:w w:val="95"/>
        </w:rPr>
        <w:t>（省政府各组成部门</w:t>
      </w:r>
      <w:r>
        <w:rPr>
          <w:color w:val="auto"/>
          <w:spacing w:val="-46"/>
          <w:w w:val="95"/>
        </w:rPr>
        <w:t>）</w:t>
      </w:r>
      <w:r>
        <w:rPr>
          <w:color w:val="auto"/>
          <w:spacing w:val="-8"/>
          <w:w w:val="95"/>
        </w:rPr>
        <w:t>所设立的自然科学奖、技术发明奖、</w:t>
      </w:r>
      <w:r>
        <w:rPr>
          <w:color w:val="auto"/>
          <w:spacing w:val="-3"/>
          <w:w w:val="99"/>
        </w:rPr>
        <w:t>科</w:t>
      </w:r>
      <w:r>
        <w:rPr>
          <w:color w:val="auto"/>
          <w:spacing w:val="-4"/>
          <w:w w:val="99"/>
        </w:rPr>
        <w:t>学技术进步奖等</w:t>
      </w:r>
      <w:r>
        <w:rPr>
          <w:color w:val="auto"/>
          <w:spacing w:val="-21"/>
          <w:w w:val="99"/>
        </w:rPr>
        <w:t>；“相当奖励”是指与工程建设、勘察设计等有</w:t>
      </w:r>
      <w:r>
        <w:rPr>
          <w:color w:val="auto"/>
          <w:spacing w:val="-3"/>
        </w:rPr>
        <w:t>关的市级以上政府或省以上行业主管部门设立的专业综合奖项， 具体以国家有关部门公布的现行评比达标表彰保留项目目录为</w:t>
      </w:r>
      <w:r>
        <w:rPr>
          <w:color w:val="auto"/>
        </w:rPr>
        <w:t>准。同一项目多次获奖，取其中一项最高奖。</w:t>
      </w:r>
    </w:p>
    <w:p>
      <w:pPr>
        <w:pStyle w:val="3"/>
        <w:ind w:left="742"/>
        <w:rPr>
          <w:color w:val="auto"/>
          <w:sz w:val="14"/>
        </w:rPr>
      </w:pPr>
      <w:r>
        <w:rPr>
          <w:color w:val="auto"/>
        </w:rPr>
        <w:t>所称“主持”是指：建设工程项目完成人中的第 1 人，包括</w:t>
      </w:r>
    </w:p>
    <w:p>
      <w:pPr>
        <w:pStyle w:val="3"/>
        <w:spacing w:before="54" w:line="336" w:lineRule="auto"/>
        <w:ind w:left="111" w:right="104"/>
        <w:jc w:val="both"/>
        <w:rPr>
          <w:color w:val="auto"/>
        </w:rPr>
      </w:pPr>
      <w:r>
        <w:rPr>
          <w:color w:val="auto"/>
          <w:spacing w:val="-13"/>
        </w:rPr>
        <w:t>工程负责人、技术负责人、主要设计人、总监理工程师等</w:t>
      </w:r>
      <w:r>
        <w:rPr>
          <w:color w:val="auto"/>
          <w:spacing w:val="-51"/>
        </w:rPr>
        <w:t>。“主要</w:t>
      </w:r>
      <w:r>
        <w:rPr>
          <w:color w:val="auto"/>
          <w:spacing w:val="-17"/>
        </w:rPr>
        <w:t xml:space="preserve">完成人”是指：一般为国家级项目或行业标准完成人中的前 </w:t>
      </w:r>
      <w:r>
        <w:rPr>
          <w:color w:val="auto"/>
        </w:rPr>
        <w:t>8</w:t>
      </w:r>
      <w:r>
        <w:rPr>
          <w:color w:val="auto"/>
          <w:spacing w:val="-32"/>
        </w:rPr>
        <w:t xml:space="preserve"> 人；</w:t>
      </w:r>
    </w:p>
    <w:p>
      <w:pPr>
        <w:pStyle w:val="3"/>
        <w:spacing w:before="4"/>
        <w:ind w:left="111"/>
        <w:jc w:val="both"/>
        <w:rPr>
          <w:color w:val="auto"/>
        </w:rPr>
      </w:pPr>
      <w:r>
        <w:rPr>
          <w:color w:val="auto"/>
        </w:rPr>
        <w:t>省（部）</w:t>
      </w:r>
      <w:r>
        <w:rPr>
          <w:color w:val="auto"/>
          <w:spacing w:val="-2"/>
        </w:rPr>
        <w:t>级项目</w:t>
      </w:r>
      <w:r>
        <w:rPr>
          <w:color w:val="auto"/>
        </w:rPr>
        <w:t>（标准）</w:t>
      </w:r>
      <w:r>
        <w:rPr>
          <w:color w:val="auto"/>
          <w:spacing w:val="-16"/>
        </w:rPr>
        <w:t xml:space="preserve">完成人中的前 </w:t>
      </w:r>
      <w:r>
        <w:rPr>
          <w:color w:val="auto"/>
        </w:rPr>
        <w:t>5</w:t>
      </w:r>
      <w:r>
        <w:rPr>
          <w:color w:val="auto"/>
          <w:spacing w:val="-24"/>
        </w:rPr>
        <w:t xml:space="preserve"> 人；市</w:t>
      </w:r>
      <w:r>
        <w:rPr>
          <w:color w:val="auto"/>
        </w:rPr>
        <w:t>（</w:t>
      </w:r>
      <w:r>
        <w:rPr>
          <w:color w:val="auto"/>
          <w:spacing w:val="-3"/>
        </w:rPr>
        <w:t>厅</w:t>
      </w:r>
      <w:r>
        <w:rPr>
          <w:color w:val="auto"/>
        </w:rPr>
        <w:t>）级项目完</w:t>
      </w:r>
    </w:p>
    <w:p>
      <w:pPr>
        <w:pStyle w:val="3"/>
        <w:ind w:left="111"/>
        <w:jc w:val="both"/>
        <w:rPr>
          <w:color w:val="auto"/>
        </w:rPr>
      </w:pPr>
      <w:r>
        <w:rPr>
          <w:color w:val="auto"/>
          <w:spacing w:val="-22"/>
        </w:rPr>
        <w:t xml:space="preserve">成人中前 </w:t>
      </w:r>
      <w:r>
        <w:rPr>
          <w:color w:val="auto"/>
        </w:rPr>
        <w:t>3</w:t>
      </w:r>
      <w:r>
        <w:rPr>
          <w:color w:val="auto"/>
          <w:spacing w:val="-23"/>
        </w:rPr>
        <w:t xml:space="preserve"> 人。“主要发明人”是指：一般为国家发明专利发明人</w:t>
      </w:r>
    </w:p>
    <w:p>
      <w:pPr>
        <w:pStyle w:val="3"/>
        <w:spacing w:line="336" w:lineRule="auto"/>
        <w:ind w:left="111" w:right="260"/>
        <w:jc w:val="both"/>
        <w:rPr>
          <w:color w:val="auto"/>
        </w:rPr>
      </w:pPr>
      <w:r>
        <w:rPr>
          <w:color w:val="auto"/>
          <w:spacing w:val="-26"/>
        </w:rPr>
        <w:t xml:space="preserve">中的前 </w:t>
      </w:r>
      <w:r>
        <w:rPr>
          <w:color w:val="auto"/>
        </w:rPr>
        <w:t>3</w:t>
      </w:r>
      <w:r>
        <w:rPr>
          <w:color w:val="auto"/>
          <w:spacing w:val="-23"/>
        </w:rPr>
        <w:t xml:space="preserve"> 人。“参加完成”是指：该项目成果鉴定书中所列的主要</w:t>
      </w:r>
      <w:r>
        <w:rPr>
          <w:color w:val="auto"/>
          <w:spacing w:val="-23"/>
          <w:w w:val="95"/>
        </w:rPr>
        <w:t>参加人员（</w:t>
      </w:r>
      <w:r>
        <w:rPr>
          <w:color w:val="auto"/>
          <w:spacing w:val="-4"/>
          <w:w w:val="95"/>
        </w:rPr>
        <w:t xml:space="preserve">应与该项目相关的专业技术岗位相对应，并提供所做 </w:t>
      </w:r>
      <w:r>
        <w:rPr>
          <w:color w:val="auto"/>
          <w:spacing w:val="-4"/>
        </w:rPr>
        <w:t>主要工作的相关证明材料</w:t>
      </w:r>
      <w:r>
        <w:rPr>
          <w:color w:val="auto"/>
          <w:spacing w:val="-159"/>
        </w:rPr>
        <w:t>）</w:t>
      </w:r>
      <w:r>
        <w:rPr>
          <w:color w:val="auto"/>
        </w:rPr>
        <w:t>。</w:t>
      </w:r>
    </w:p>
    <w:p>
      <w:pPr>
        <w:pStyle w:val="3"/>
        <w:spacing w:before="6" w:line="336" w:lineRule="auto"/>
        <w:ind w:left="111" w:right="130" w:firstLine="640"/>
        <w:rPr>
          <w:color w:val="auto"/>
        </w:rPr>
      </w:pPr>
      <w:r>
        <w:rPr>
          <w:color w:val="auto"/>
          <w:spacing w:val="-22"/>
          <w:w w:val="99"/>
        </w:rPr>
        <w:t>所称“国家、省、市重点工程”，是指国务院、省政府、市政</w:t>
      </w:r>
      <w:r>
        <w:rPr>
          <w:color w:val="auto"/>
          <w:spacing w:val="-18"/>
          <w:w w:val="99"/>
        </w:rPr>
        <w:t>府或授权投资主管部门审批立项的重大工程项目。“重大科研”，</w:t>
      </w:r>
      <w:r>
        <w:rPr>
          <w:color w:val="auto"/>
          <w:spacing w:val="-3"/>
        </w:rPr>
        <w:t>是指经国家、省、市科技主管部门审批立项的重大科研项目，包</w:t>
      </w:r>
      <w:r>
        <w:rPr>
          <w:color w:val="auto"/>
          <w:spacing w:val="-4"/>
        </w:rPr>
        <w:t>括自然科学基金、科技重大专项、重点研发计划、重点科研项目</w:t>
      </w:r>
      <w:r>
        <w:rPr>
          <w:color w:val="auto"/>
          <w:spacing w:val="-25"/>
          <w:w w:val="99"/>
        </w:rPr>
        <w:t>等；“技术创新”，包括新技术、新产品、新工艺、新材料的研制、</w:t>
      </w:r>
      <w:r>
        <w:rPr>
          <w:color w:val="auto"/>
          <w:spacing w:val="-3"/>
        </w:rPr>
        <w:t>开发及推广等。</w:t>
      </w:r>
    </w:p>
    <w:p>
      <w:pPr>
        <w:pStyle w:val="3"/>
        <w:spacing w:before="12" w:line="336" w:lineRule="auto"/>
        <w:ind w:left="111" w:right="290" w:firstLine="631"/>
        <w:rPr>
          <w:color w:val="auto"/>
        </w:rPr>
      </w:pPr>
      <w:r>
        <w:rPr>
          <w:color w:val="auto"/>
          <w:spacing w:val="-6"/>
          <w:w w:val="95"/>
        </w:rPr>
        <w:t>所称“公开发行的科技期刊、学术期刊”是指：取得CN（</w:t>
      </w:r>
      <w:r>
        <w:rPr>
          <w:color w:val="auto"/>
          <w:w w:val="95"/>
        </w:rPr>
        <w:t xml:space="preserve">国 </w:t>
      </w:r>
      <w:r>
        <w:rPr>
          <w:color w:val="auto"/>
          <w:spacing w:val="-3"/>
          <w:w w:val="95"/>
        </w:rPr>
        <w:t>内统一刊号</w:t>
      </w:r>
      <w:r>
        <w:rPr>
          <w:color w:val="auto"/>
          <w:spacing w:val="-15"/>
          <w:w w:val="95"/>
        </w:rPr>
        <w:t>）</w:t>
      </w:r>
      <w:r>
        <w:rPr>
          <w:color w:val="auto"/>
          <w:spacing w:val="77"/>
          <w:w w:val="95"/>
        </w:rPr>
        <w:t>或</w:t>
      </w:r>
      <w:r>
        <w:rPr>
          <w:color w:val="auto"/>
          <w:spacing w:val="-5"/>
          <w:w w:val="95"/>
        </w:rPr>
        <w:t>ISSN（</w:t>
      </w:r>
      <w:r>
        <w:rPr>
          <w:color w:val="auto"/>
          <w:spacing w:val="-3"/>
          <w:w w:val="95"/>
        </w:rPr>
        <w:t>国际统一刊号</w:t>
      </w:r>
      <w:r>
        <w:rPr>
          <w:color w:val="auto"/>
          <w:spacing w:val="-15"/>
          <w:w w:val="95"/>
        </w:rPr>
        <w:t>）</w:t>
      </w:r>
      <w:r>
        <w:rPr>
          <w:color w:val="auto"/>
          <w:spacing w:val="-5"/>
          <w:w w:val="95"/>
        </w:rPr>
        <w:t>刊号的科技期刊、学术期</w:t>
      </w:r>
      <w:r>
        <w:rPr>
          <w:color w:val="auto"/>
          <w:spacing w:val="-3"/>
          <w:w w:val="99"/>
        </w:rPr>
        <w:t>刊（</w:t>
      </w:r>
      <w:r>
        <w:rPr>
          <w:color w:val="auto"/>
          <w:spacing w:val="-4"/>
          <w:w w:val="99"/>
        </w:rPr>
        <w:t>指正刊，不含电子期刊、副刊、增刊、年刊等</w:t>
      </w:r>
      <w:r>
        <w:rPr>
          <w:color w:val="auto"/>
          <w:spacing w:val="-159"/>
          <w:w w:val="99"/>
        </w:rPr>
        <w:t>）</w:t>
      </w:r>
      <w:r>
        <w:rPr>
          <w:color w:val="auto"/>
          <w:spacing w:val="-3"/>
          <w:w w:val="99"/>
        </w:rPr>
        <w:t xml:space="preserve">；著作须有 </w:t>
      </w:r>
      <w:r>
        <w:rPr>
          <w:color w:val="auto"/>
          <w:spacing w:val="-9"/>
          <w:w w:val="95"/>
        </w:rPr>
        <w:t>ISBN（</w:t>
      </w:r>
      <w:r>
        <w:rPr>
          <w:color w:val="auto"/>
          <w:spacing w:val="-3"/>
          <w:w w:val="95"/>
        </w:rPr>
        <w:t>标准书号</w:t>
      </w:r>
      <w:r>
        <w:rPr>
          <w:color w:val="auto"/>
          <w:spacing w:val="-159"/>
          <w:w w:val="95"/>
        </w:rPr>
        <w:t>）</w:t>
      </w:r>
      <w:r>
        <w:rPr>
          <w:color w:val="auto"/>
          <w:spacing w:val="-12"/>
          <w:w w:val="95"/>
        </w:rPr>
        <w:t xml:space="preserve">。国外公开发行的刊物参照执行。论文、技术报 </w:t>
      </w:r>
      <w:r>
        <w:rPr>
          <w:color w:val="auto"/>
          <w:spacing w:val="-3"/>
        </w:rPr>
        <w:t>告等，应为本人所从事专业技术工作内容，须为本人独立撰写或为第一作者。</w:t>
      </w:r>
    </w:p>
    <w:p>
      <w:pPr>
        <w:pStyle w:val="3"/>
        <w:spacing w:before="12"/>
        <w:ind w:left="742"/>
        <w:rPr>
          <w:color w:val="auto"/>
        </w:rPr>
      </w:pPr>
      <w:r>
        <w:rPr>
          <w:color w:val="auto"/>
          <w:spacing w:val="-3"/>
          <w:w w:val="95"/>
        </w:rPr>
        <w:t>所称“以上”均含本级。</w:t>
      </w:r>
    </w:p>
    <w:p>
      <w:pPr>
        <w:pStyle w:val="3"/>
        <w:spacing w:line="336" w:lineRule="auto"/>
        <w:ind w:left="111" w:right="265" w:firstLine="631"/>
        <w:rPr>
          <w:color w:val="auto"/>
        </w:rPr>
      </w:pPr>
      <w:r>
        <w:rPr>
          <w:color w:val="auto"/>
          <w:spacing w:val="-30"/>
          <w:w w:val="95"/>
        </w:rPr>
        <w:t xml:space="preserve">所称“大型”、“中型”、“小型”工程的分类，按国家颁布的 </w:t>
      </w:r>
      <w:r>
        <w:rPr>
          <w:color w:val="auto"/>
          <w:spacing w:val="-3"/>
        </w:rPr>
        <w:t>现行行业资质标准规范执行。</w:t>
      </w:r>
    </w:p>
    <w:p>
      <w:pPr>
        <w:pStyle w:val="3"/>
        <w:tabs>
          <w:tab w:val="left" w:pos="2643"/>
        </w:tabs>
        <w:spacing w:before="4"/>
        <w:ind w:left="742"/>
        <w:rPr>
          <w:color w:val="auto"/>
        </w:rPr>
      </w:pPr>
      <w:r>
        <w:rPr>
          <w:rFonts w:hint="eastAsia" w:ascii="黑体" w:eastAsia="黑体"/>
          <w:color w:val="auto"/>
          <w:spacing w:val="-3"/>
        </w:rPr>
        <w:t>第二十七</w:t>
      </w:r>
      <w:r>
        <w:rPr>
          <w:rFonts w:hint="eastAsia" w:ascii="黑体" w:eastAsia="黑体"/>
          <w:color w:val="auto"/>
        </w:rPr>
        <w:t>条</w:t>
      </w:r>
      <w:r>
        <w:rPr>
          <w:rFonts w:hint="eastAsia" w:ascii="黑体" w:eastAsia="黑体"/>
          <w:color w:val="auto"/>
        </w:rPr>
        <w:tab/>
      </w:r>
      <w:r>
        <w:rPr>
          <w:color w:val="auto"/>
          <w:spacing w:val="-3"/>
        </w:rPr>
        <w:t>本标准条件自</w:t>
      </w:r>
      <w:r>
        <w:rPr>
          <w:color w:val="auto"/>
        </w:rPr>
        <w:t>印</w:t>
      </w:r>
      <w:r>
        <w:rPr>
          <w:color w:val="auto"/>
          <w:spacing w:val="-3"/>
        </w:rPr>
        <w:t>发之日起施行，由省人力</w:t>
      </w:r>
      <w:r>
        <w:rPr>
          <w:color w:val="auto"/>
        </w:rPr>
        <w:t>资源</w:t>
      </w:r>
      <w:r>
        <w:rPr>
          <w:color w:val="auto"/>
          <w:spacing w:val="-3"/>
        </w:rPr>
        <w:t>和社会保障厅、省住房和城乡建设厅负责解释。原省住房和城乡建设厅、省人力资源和社会保障厅印发的《安徽省建设工程专业</w:t>
      </w:r>
      <w:r>
        <w:rPr>
          <w:color w:val="auto"/>
          <w:spacing w:val="-20"/>
        </w:rPr>
        <w:t>技术资格评审标准条件》</w:t>
      </w:r>
      <w:r>
        <w:rPr>
          <w:color w:val="auto"/>
          <w:spacing w:val="-3"/>
        </w:rPr>
        <w:t>（</w:t>
      </w:r>
      <w:r>
        <w:rPr>
          <w:color w:val="auto"/>
          <w:spacing w:val="-7"/>
        </w:rPr>
        <w:t>建人〔</w:t>
      </w:r>
      <w:r>
        <w:rPr>
          <w:color w:val="auto"/>
        </w:rPr>
        <w:t>2012</w:t>
      </w:r>
      <w:r>
        <w:rPr>
          <w:color w:val="auto"/>
          <w:spacing w:val="-12"/>
        </w:rPr>
        <w:t>〕</w:t>
      </w:r>
      <w:r>
        <w:rPr>
          <w:color w:val="auto"/>
        </w:rPr>
        <w:t>151</w:t>
      </w:r>
      <w:r>
        <w:rPr>
          <w:color w:val="auto"/>
          <w:spacing w:val="-58"/>
        </w:rPr>
        <w:t xml:space="preserve"> 号</w:t>
      </w:r>
      <w:r>
        <w:rPr>
          <w:color w:val="auto"/>
          <w:spacing w:val="-12"/>
        </w:rPr>
        <w:t>）</w:t>
      </w:r>
      <w:r>
        <w:rPr>
          <w:color w:val="auto"/>
          <w:spacing w:val="-5"/>
        </w:rPr>
        <w:t>同时废止，其中</w:t>
      </w:r>
      <w:r>
        <w:rPr>
          <w:color w:val="auto"/>
          <w:spacing w:val="-3"/>
        </w:rPr>
        <w:t>城乡规划专业的业绩条件继续沿用，待新规定出台后废止。</w:t>
      </w: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0"/>
        <w:rPr>
          <w:color w:val="auto"/>
          <w:sz w:val="20"/>
        </w:rPr>
      </w:pPr>
    </w:p>
    <w:p>
      <w:pPr>
        <w:pStyle w:val="3"/>
        <w:spacing w:before="10"/>
        <w:rPr>
          <w:color w:val="auto"/>
          <w:sz w:val="21"/>
        </w:rPr>
      </w:pPr>
    </w:p>
    <w:p>
      <w:pPr>
        <w:pStyle w:val="3"/>
        <w:spacing w:before="0" w:line="30" w:lineRule="exact"/>
        <w:ind w:left="111"/>
        <w:rPr>
          <w:color w:val="auto"/>
          <w:sz w:val="3"/>
        </w:rPr>
      </w:pPr>
      <w:r>
        <w:rPr>
          <w:color w:val="auto"/>
          <w:position w:val="0"/>
          <w:sz w:val="3"/>
        </w:rPr>
        <w:pict>
          <v:group id="_x0000_s1026" o:spid="_x0000_s1026" o:spt="203" style="height:1.5pt;width:446.25pt;" coordsize="8925,30">
            <o:lock v:ext="edit"/>
            <v:rect id="_x0000_s1027" o:spid="_x0000_s1027" o:spt="1" style="position:absolute;left:0;top:5;height:20;width:89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8" o:spid="_x0000_s1028" o:spt="1" style="position:absolute;left:0;top:0;height:30;width:89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3"/>
        <w:spacing w:before="12"/>
        <w:rPr>
          <w:color w:val="auto"/>
          <w:sz w:val="5"/>
        </w:rPr>
      </w:pPr>
    </w:p>
    <w:p>
      <w:pPr>
        <w:pStyle w:val="3"/>
        <w:tabs>
          <w:tab w:val="left" w:pos="5815"/>
        </w:tabs>
        <w:spacing w:before="54"/>
        <w:ind w:left="428"/>
        <w:rPr>
          <w:color w:val="auto"/>
        </w:rPr>
      </w:pPr>
      <w:r>
        <w:rPr>
          <w:color w:val="auto"/>
        </w:rPr>
        <w:pict>
          <v:line id="_x0000_s1029" o:spid="_x0000_s1029" o:spt="20" style="position:absolute;left:0pt;margin-left:76.55pt;margin-top:25.85pt;height:0pt;width:445.05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1.55pt" color="#000000"/>
            <v:imagedata o:title=""/>
            <o:lock v:ext="edit"/>
            <w10:wrap type="topAndBottom"/>
          </v:line>
        </w:pict>
      </w:r>
      <w:r>
        <w:rPr>
          <w:color w:val="auto"/>
          <w:spacing w:val="-3"/>
        </w:rPr>
        <w:t>安徽省住房和</w:t>
      </w:r>
      <w:r>
        <w:rPr>
          <w:color w:val="auto"/>
        </w:rPr>
        <w:t>城</w:t>
      </w:r>
      <w:r>
        <w:rPr>
          <w:color w:val="auto"/>
          <w:spacing w:val="-3"/>
        </w:rPr>
        <w:t>乡建设</w:t>
      </w:r>
      <w:r>
        <w:rPr>
          <w:color w:val="auto"/>
          <w:spacing w:val="-5"/>
        </w:rPr>
        <w:t>厅</w:t>
      </w:r>
      <w:r>
        <w:rPr>
          <w:color w:val="auto"/>
          <w:spacing w:val="-3"/>
        </w:rPr>
        <w:t>办公</w:t>
      </w:r>
      <w:r>
        <w:rPr>
          <w:color w:val="auto"/>
        </w:rPr>
        <w:t>室</w:t>
      </w:r>
      <w:r>
        <w:rPr>
          <w:color w:val="auto"/>
        </w:rPr>
        <w:tab/>
      </w:r>
      <w:r>
        <w:rPr>
          <w:color w:val="auto"/>
        </w:rPr>
        <w:t>2019</w:t>
      </w:r>
      <w:r>
        <w:rPr>
          <w:color w:val="auto"/>
          <w:spacing w:val="-84"/>
        </w:rPr>
        <w:t xml:space="preserve"> </w:t>
      </w:r>
      <w:r>
        <w:rPr>
          <w:color w:val="auto"/>
        </w:rPr>
        <w:t>年</w:t>
      </w:r>
      <w:r>
        <w:rPr>
          <w:color w:val="auto"/>
          <w:spacing w:val="-84"/>
        </w:rPr>
        <w:t xml:space="preserve"> </w:t>
      </w:r>
      <w:r>
        <w:rPr>
          <w:color w:val="auto"/>
        </w:rPr>
        <w:t>8</w:t>
      </w:r>
      <w:r>
        <w:rPr>
          <w:color w:val="auto"/>
          <w:spacing w:val="-83"/>
        </w:rPr>
        <w:t xml:space="preserve"> </w:t>
      </w:r>
      <w:r>
        <w:rPr>
          <w:color w:val="auto"/>
        </w:rPr>
        <w:t>月</w:t>
      </w:r>
      <w:r>
        <w:rPr>
          <w:color w:val="auto"/>
          <w:spacing w:val="-82"/>
        </w:rPr>
        <w:t xml:space="preserve"> </w:t>
      </w:r>
      <w:r>
        <w:rPr>
          <w:color w:val="auto"/>
        </w:rPr>
        <w:t>7</w:t>
      </w:r>
      <w:r>
        <w:rPr>
          <w:color w:val="auto"/>
          <w:spacing w:val="-83"/>
        </w:rPr>
        <w:t xml:space="preserve"> </w:t>
      </w:r>
      <w:r>
        <w:rPr>
          <w:color w:val="auto"/>
          <w:spacing w:val="-3"/>
        </w:rPr>
        <w:t>日印</w:t>
      </w:r>
      <w:r>
        <w:rPr>
          <w:color w:val="auto"/>
        </w:rPr>
        <w:t>发</w:t>
      </w:r>
    </w:p>
    <w:sectPr>
      <w:footerReference r:id="rId5" w:type="default"/>
      <w:footerReference r:id="rId6" w:type="even"/>
      <w:pgSz w:w="11910" w:h="16840"/>
      <w:pgMar w:top="1580" w:right="1180" w:bottom="1280" w:left="1420" w:header="0" w:footer="10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w:pict>
        <v:shape id="_x0000_s2052" o:spid="_x0000_s2052" o:spt="202" type="#_x0000_t202" style="position:absolute;left:0pt;margin-left:478.6pt;margin-top:776.55pt;height:16.05pt;width:43.95pt;mso-position-horizontal-relative:page;mso-position-vertical-relative:page;z-index:-2520053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w:pict>
        <v:shape id="_x0000_s2051" o:spid="_x0000_s2051" o:spt="202" type="#_x0000_t202" style="position:absolute;left:0pt;margin-left:75.55pt;margin-top:776.55pt;height:16.05pt;width:44.1pt;mso-position-horizontal-relative:page;mso-position-vertical-relative:page;z-index:-252006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061" w:hanging="319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4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9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33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58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8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07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2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56" w:hanging="319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70" w:hanging="319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2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5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47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0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9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15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8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0" w:hanging="319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68" w:hanging="322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仿宋_GB2312" w:hAnsi="仿宋_GB2312" w:eastAsia="仿宋_GB2312" w:cs="仿宋_GB2312"/>
        <w:spacing w:val="-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68" w:hanging="322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1" w:hanging="319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8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7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5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4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1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0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68" w:hanging="319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70" w:hanging="319"/>
        <w:jc w:val="left"/>
      </w:pPr>
      <w:rPr>
        <w:rFonts w:hint="default" w:ascii="仿宋_GB2312" w:hAnsi="仿宋_GB2312" w:eastAsia="仿宋_GB2312" w:cs="仿宋_GB2312"/>
        <w:spacing w:val="-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2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5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47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0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9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15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8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0" w:hanging="319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70" w:hanging="319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2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5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47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0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9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15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8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0" w:hanging="319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70" w:hanging="319"/>
        <w:jc w:val="left"/>
      </w:pPr>
      <w:rPr>
        <w:rFonts w:hint="default" w:ascii="仿宋_GB2312" w:hAnsi="仿宋_GB2312" w:eastAsia="仿宋_GB2312" w:cs="仿宋_GB2312"/>
        <w:spacing w:val="-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2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5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47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0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9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15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8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0" w:hanging="319"/>
      </w:pPr>
      <w:rPr>
        <w:rFonts w:hint="default"/>
        <w:lang w:val="zh-CN" w:eastAsia="zh-CN" w:bidi="zh-CN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68" w:hanging="322"/>
      </w:pPr>
      <w:rPr>
        <w:rFonts w:hint="default"/>
        <w:lang w:val="zh-CN" w:eastAsia="zh-CN" w:bidi="zh-CN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11" w:hanging="320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8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7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5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4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1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0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68" w:hanging="320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720"/>
  <w:evenAndOddHeaders w:val="true"/>
  <w:drawingGridHorizontalSpacing w:val="11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F990BC1"/>
    <w:rsid w:val="2FCF89BA"/>
    <w:rsid w:val="56A910F7"/>
    <w:rsid w:val="66061FC3"/>
    <w:rsid w:val="66C745DB"/>
    <w:rsid w:val="6AA97CE9"/>
    <w:rsid w:val="77970FC1"/>
    <w:rsid w:val="7EE92398"/>
    <w:rsid w:val="7F6E6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6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spacing w:before="166"/>
      <w:ind w:left="111" w:hanging="32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2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/>
    <customShpInfo spid="_x0000_s2051"/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ScaleCrop>false</ScaleCrop>
  <LinksUpToDate>false</LinksUpToDate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2019-08-15T23:14:00Z</dcterms:created>
  <dc:creator>Nicky</dc:creator>
  <cp:lastModifiedBy>admin</cp:lastModifiedBy>
  <dcterms:modified xsi:type="dcterms:W3CDTF">2022-08-09T16:01:37Z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2019-08-15T00:00:00Z</vt:filetime>
  </property>
  <property fmtid="{D5CDD505-2E9C-101B-9397-08002B2CF9AE}" pid="5" name="KSOProductBuildVer">
    <vt:lpwstr>2052-11.8.2.10386</vt:lpwstr>
  </property>
</Properties>
</file>